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4830D" w14:textId="77777777" w:rsidR="00C402F9" w:rsidRDefault="00C402F9" w:rsidP="00E13085">
      <w:pPr>
        <w:spacing w:line="360" w:lineRule="auto"/>
        <w:rPr>
          <w:rFonts w:ascii="Times New Roman" w:eastAsia="Calibri" w:hAnsi="Times New Roman"/>
          <w:b/>
          <w:sz w:val="24"/>
          <w:szCs w:val="24"/>
        </w:rPr>
      </w:pPr>
    </w:p>
    <w:p w14:paraId="15A1ECF8" w14:textId="40265F0A" w:rsidR="00C402F9" w:rsidRDefault="00273572" w:rsidP="00C402F9">
      <w:pPr>
        <w:spacing w:line="360" w:lineRule="auto"/>
        <w:jc w:val="center"/>
        <w:rPr>
          <w:rFonts w:ascii="Times New Roman" w:eastAsia="Calibri" w:hAnsi="Times New Roman"/>
          <w:b/>
          <w:sz w:val="24"/>
          <w:szCs w:val="24"/>
        </w:rPr>
      </w:pPr>
      <w:r>
        <w:rPr>
          <w:rFonts w:ascii="Times New Roman" w:eastAsia="Calibri" w:hAnsi="Times New Roman"/>
          <w:b/>
          <w:noProof/>
          <w:sz w:val="24"/>
          <w:szCs w:val="24"/>
        </w:rPr>
        <w:drawing>
          <wp:inline distT="0" distB="0" distL="0" distR="0" wp14:anchorId="1B18E3D1" wp14:editId="4058E9D0">
            <wp:extent cx="2846717" cy="28467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2854021" cy="2854021"/>
                    </a:xfrm>
                    <a:prstGeom prst="rect">
                      <a:avLst/>
                    </a:prstGeom>
                  </pic:spPr>
                </pic:pic>
              </a:graphicData>
            </a:graphic>
          </wp:inline>
        </w:drawing>
      </w:r>
    </w:p>
    <w:p w14:paraId="02D18CEC" w14:textId="77777777" w:rsidR="00273572" w:rsidRDefault="00273572" w:rsidP="00C402F9">
      <w:pPr>
        <w:spacing w:line="360" w:lineRule="auto"/>
        <w:jc w:val="center"/>
        <w:rPr>
          <w:rFonts w:ascii="Times New Roman" w:eastAsia="Calibri" w:hAnsi="Times New Roman"/>
          <w:b/>
          <w:sz w:val="24"/>
          <w:szCs w:val="24"/>
        </w:rPr>
      </w:pPr>
    </w:p>
    <w:p w14:paraId="4711DBB4" w14:textId="3B648A50" w:rsidR="00273572" w:rsidRDefault="00C402F9" w:rsidP="00273572">
      <w:pPr>
        <w:spacing w:line="360" w:lineRule="auto"/>
        <w:jc w:val="center"/>
        <w:rPr>
          <w:rFonts w:ascii="Times New Roman" w:eastAsia="Calibri" w:hAnsi="Times New Roman"/>
          <w:b/>
          <w:sz w:val="24"/>
          <w:szCs w:val="24"/>
        </w:rPr>
      </w:pPr>
      <w:r>
        <w:rPr>
          <w:rFonts w:ascii="Times New Roman" w:eastAsia="Calibri" w:hAnsi="Times New Roman"/>
          <w:b/>
          <w:sz w:val="24"/>
          <w:szCs w:val="24"/>
        </w:rPr>
        <w:t>SQL CAPSTONE PROJECT</w:t>
      </w:r>
      <w:r w:rsidR="00273572">
        <w:rPr>
          <w:rFonts w:ascii="Times New Roman" w:eastAsia="Calibri" w:hAnsi="Times New Roman"/>
          <w:b/>
          <w:sz w:val="24"/>
          <w:szCs w:val="24"/>
        </w:rPr>
        <w:t>:</w:t>
      </w:r>
    </w:p>
    <w:p w14:paraId="1B1AE785" w14:textId="77777777" w:rsidR="00E13085" w:rsidRDefault="00E13085" w:rsidP="00273572">
      <w:pPr>
        <w:spacing w:line="360" w:lineRule="auto"/>
        <w:jc w:val="center"/>
        <w:rPr>
          <w:rFonts w:ascii="Times New Roman" w:eastAsia="Calibri" w:hAnsi="Times New Roman"/>
          <w:b/>
          <w:sz w:val="24"/>
          <w:szCs w:val="24"/>
        </w:rPr>
      </w:pPr>
    </w:p>
    <w:p w14:paraId="303D9212" w14:textId="68589AC6" w:rsidR="00C402F9" w:rsidRDefault="00C402F9" w:rsidP="00C402F9">
      <w:pPr>
        <w:spacing w:line="360" w:lineRule="auto"/>
        <w:jc w:val="center"/>
        <w:rPr>
          <w:rFonts w:ascii="Times New Roman" w:eastAsia="Calibri" w:hAnsi="Times New Roman"/>
          <w:b/>
          <w:sz w:val="24"/>
          <w:szCs w:val="24"/>
        </w:rPr>
      </w:pPr>
      <w:r>
        <w:rPr>
          <w:rFonts w:ascii="Times New Roman" w:eastAsia="Calibri" w:hAnsi="Times New Roman"/>
          <w:b/>
          <w:sz w:val="24"/>
          <w:szCs w:val="24"/>
        </w:rPr>
        <w:t xml:space="preserve">ANALYSIS OF CUSTOMER RELATIONSHIP </w:t>
      </w:r>
      <w:r w:rsidR="00273572">
        <w:rPr>
          <w:rFonts w:ascii="Times New Roman" w:eastAsia="Calibri" w:hAnsi="Times New Roman"/>
          <w:b/>
          <w:sz w:val="24"/>
          <w:szCs w:val="24"/>
        </w:rPr>
        <w:t>MANAGEMENT (CRM) DATA</w:t>
      </w:r>
    </w:p>
    <w:p w14:paraId="74F3B00E" w14:textId="65BA48A6" w:rsidR="00C402F9" w:rsidRDefault="00C402F9" w:rsidP="00C402F9">
      <w:pPr>
        <w:rPr>
          <w:b/>
          <w:sz w:val="20"/>
          <w:szCs w:val="20"/>
        </w:rPr>
      </w:pPr>
      <w:r>
        <w:rPr>
          <w:b/>
          <w:sz w:val="20"/>
          <w:szCs w:val="20"/>
        </w:rPr>
        <w:t xml:space="preserve"> </w:t>
      </w:r>
    </w:p>
    <w:p w14:paraId="43B611D5" w14:textId="77777777" w:rsidR="00C402F9" w:rsidRDefault="00C402F9" w:rsidP="00C402F9">
      <w:pPr>
        <w:jc w:val="center"/>
        <w:rPr>
          <w:b/>
          <w:sz w:val="20"/>
          <w:szCs w:val="20"/>
        </w:rPr>
      </w:pPr>
      <w:r>
        <w:rPr>
          <w:b/>
          <w:sz w:val="20"/>
          <w:szCs w:val="20"/>
        </w:rPr>
        <w:t xml:space="preserve"> </w:t>
      </w:r>
    </w:p>
    <w:p w14:paraId="3AD6DEE3" w14:textId="77777777" w:rsidR="00C402F9" w:rsidRDefault="00C402F9" w:rsidP="00C402F9">
      <w:pPr>
        <w:spacing w:line="360" w:lineRule="auto"/>
        <w:jc w:val="center"/>
        <w:rPr>
          <w:rFonts w:ascii="Times New Roman" w:eastAsia="Calibri" w:hAnsi="Times New Roman"/>
          <w:b/>
          <w:sz w:val="24"/>
          <w:szCs w:val="24"/>
        </w:rPr>
      </w:pPr>
      <w:r>
        <w:rPr>
          <w:rFonts w:ascii="Times New Roman" w:eastAsia="Calibri" w:hAnsi="Times New Roman"/>
          <w:b/>
          <w:sz w:val="24"/>
          <w:szCs w:val="24"/>
        </w:rPr>
        <w:t>BY</w:t>
      </w:r>
    </w:p>
    <w:p w14:paraId="60318161" w14:textId="6883DC2F" w:rsidR="00C402F9" w:rsidRDefault="00C402F9" w:rsidP="00C402F9">
      <w:pPr>
        <w:spacing w:line="360" w:lineRule="auto"/>
        <w:jc w:val="center"/>
        <w:rPr>
          <w:rFonts w:ascii="Times New Roman" w:eastAsia="Calibri" w:hAnsi="Times New Roman"/>
          <w:b/>
          <w:sz w:val="24"/>
          <w:szCs w:val="24"/>
        </w:rPr>
      </w:pPr>
      <w:r>
        <w:rPr>
          <w:rFonts w:ascii="Times New Roman" w:eastAsia="Calibri" w:hAnsi="Times New Roman"/>
          <w:b/>
          <w:sz w:val="24"/>
          <w:szCs w:val="24"/>
        </w:rPr>
        <w:t>MUHAMMAD ABDULMATEEN ADEIZA</w:t>
      </w:r>
    </w:p>
    <w:p w14:paraId="497DE0F3" w14:textId="7230A597" w:rsidR="00273572" w:rsidRDefault="00273572" w:rsidP="00C402F9">
      <w:pPr>
        <w:spacing w:line="360" w:lineRule="auto"/>
        <w:jc w:val="center"/>
        <w:rPr>
          <w:rFonts w:ascii="Times New Roman" w:eastAsia="Calibri" w:hAnsi="Times New Roman"/>
          <w:b/>
          <w:sz w:val="24"/>
          <w:szCs w:val="24"/>
        </w:rPr>
      </w:pPr>
    </w:p>
    <w:p w14:paraId="4F4D8E9C" w14:textId="77777777" w:rsidR="00E13085" w:rsidRDefault="00E13085" w:rsidP="00C402F9">
      <w:pPr>
        <w:spacing w:line="360" w:lineRule="auto"/>
        <w:jc w:val="center"/>
        <w:rPr>
          <w:rFonts w:ascii="Times New Roman" w:eastAsia="Calibri" w:hAnsi="Times New Roman"/>
          <w:b/>
          <w:sz w:val="24"/>
          <w:szCs w:val="24"/>
        </w:rPr>
      </w:pPr>
    </w:p>
    <w:p w14:paraId="65860CBD" w14:textId="50B24DF3" w:rsidR="00273572" w:rsidRDefault="00273572" w:rsidP="00C402F9">
      <w:pPr>
        <w:spacing w:line="360" w:lineRule="auto"/>
        <w:jc w:val="center"/>
        <w:rPr>
          <w:rFonts w:ascii="Times New Roman" w:eastAsia="Calibri" w:hAnsi="Times New Roman"/>
          <w:b/>
          <w:sz w:val="24"/>
          <w:szCs w:val="24"/>
        </w:rPr>
      </w:pPr>
      <w:r>
        <w:rPr>
          <w:rFonts w:ascii="Times New Roman" w:eastAsia="Calibri" w:hAnsi="Times New Roman"/>
          <w:b/>
          <w:sz w:val="24"/>
          <w:szCs w:val="24"/>
        </w:rPr>
        <w:t>DATE: Thursday, 27</w:t>
      </w:r>
      <w:r w:rsidRPr="00273572">
        <w:rPr>
          <w:rFonts w:ascii="Times New Roman" w:eastAsia="Calibri" w:hAnsi="Times New Roman"/>
          <w:b/>
          <w:sz w:val="24"/>
          <w:szCs w:val="24"/>
          <w:vertAlign w:val="superscript"/>
        </w:rPr>
        <w:t>th</w:t>
      </w:r>
      <w:r>
        <w:rPr>
          <w:rFonts w:ascii="Times New Roman" w:eastAsia="Calibri" w:hAnsi="Times New Roman"/>
          <w:b/>
          <w:sz w:val="24"/>
          <w:szCs w:val="24"/>
        </w:rPr>
        <w:t xml:space="preserve"> of June, 2024</w:t>
      </w:r>
    </w:p>
    <w:p w14:paraId="63654701" w14:textId="77777777" w:rsidR="005667AB" w:rsidRDefault="005667AB" w:rsidP="00C402F9">
      <w:pPr>
        <w:spacing w:line="360" w:lineRule="auto"/>
        <w:jc w:val="center"/>
        <w:rPr>
          <w:rFonts w:ascii="Times New Roman" w:eastAsia="Calibri" w:hAnsi="Times New Roman"/>
          <w:b/>
          <w:sz w:val="24"/>
          <w:szCs w:val="24"/>
        </w:rPr>
      </w:pPr>
    </w:p>
    <w:p w14:paraId="3B35B1A9" w14:textId="10CDD55B" w:rsidR="00E13085" w:rsidRDefault="00EE7300" w:rsidP="00EE7300">
      <w:pPr>
        <w:jc w:val="center"/>
        <w:rPr>
          <w:rFonts w:ascii="Times New Roman" w:hAnsi="Times New Roman"/>
          <w:b/>
          <w:bCs/>
          <w:sz w:val="24"/>
          <w:szCs w:val="24"/>
        </w:rPr>
      </w:pPr>
      <w:r w:rsidRPr="00E13085">
        <w:rPr>
          <w:rFonts w:ascii="Times New Roman" w:hAnsi="Times New Roman"/>
          <w:b/>
          <w:bCs/>
          <w:sz w:val="24"/>
          <w:szCs w:val="24"/>
        </w:rPr>
        <w:lastRenderedPageBreak/>
        <w:t>INTRODUCTION</w:t>
      </w:r>
    </w:p>
    <w:p w14:paraId="437EC638" w14:textId="211D7F1E" w:rsidR="006823CD" w:rsidRPr="00E13085" w:rsidRDefault="006823CD" w:rsidP="006823CD">
      <w:pPr>
        <w:jc w:val="both"/>
        <w:rPr>
          <w:rFonts w:ascii="Times New Roman" w:hAnsi="Times New Roman"/>
          <w:b/>
          <w:bCs/>
          <w:sz w:val="24"/>
          <w:szCs w:val="24"/>
        </w:rPr>
      </w:pPr>
      <w:r>
        <w:rPr>
          <w:rFonts w:ascii="Times New Roman" w:hAnsi="Times New Roman"/>
          <w:b/>
          <w:bCs/>
          <w:sz w:val="24"/>
          <w:szCs w:val="24"/>
        </w:rPr>
        <w:t>BACKGROUND</w:t>
      </w:r>
    </w:p>
    <w:p w14:paraId="437A2229" w14:textId="77777777" w:rsidR="006823CD" w:rsidRDefault="006823CD" w:rsidP="006823CD">
      <w:pPr>
        <w:spacing w:before="0" w:beforeAutospacing="0" w:line="360" w:lineRule="auto"/>
        <w:jc w:val="both"/>
        <w:rPr>
          <w:rFonts w:ascii="Times New Roman" w:hAnsi="Times New Roman"/>
          <w:sz w:val="24"/>
          <w:szCs w:val="24"/>
        </w:rPr>
      </w:pPr>
      <w:r>
        <w:rPr>
          <w:rFonts w:ascii="Times New Roman" w:hAnsi="Times New Roman"/>
          <w:sz w:val="24"/>
          <w:szCs w:val="24"/>
        </w:rPr>
        <w:t>Customer Relationship Management (CRM) lies at the heart of modern businesses as well as their strategies, focusing on maintaining and optimizing relationships with customers. CRM systems are important in gathering, soring, and utilizing vast amount of customer data to enhance business operations, drive sales, and improve customer satisfaction.</w:t>
      </w:r>
    </w:p>
    <w:p w14:paraId="642EDBF9" w14:textId="77777777" w:rsidR="006823CD" w:rsidRDefault="006823CD" w:rsidP="006823CD">
      <w:pPr>
        <w:spacing w:before="0" w:beforeAutospacing="0" w:line="360" w:lineRule="auto"/>
        <w:jc w:val="both"/>
        <w:rPr>
          <w:rFonts w:ascii="Times New Roman" w:hAnsi="Times New Roman"/>
          <w:sz w:val="24"/>
          <w:szCs w:val="24"/>
        </w:rPr>
      </w:pPr>
      <w:r>
        <w:rPr>
          <w:rFonts w:ascii="Times New Roman" w:hAnsi="Times New Roman"/>
          <w:sz w:val="24"/>
          <w:szCs w:val="24"/>
        </w:rPr>
        <w:t>CRM systems consolidate customer interactions and data across various channels, providing organizations with valuable insights into customer behavior, preferences, and trends. By analyzing CRM data, businesses can tailor their marketing strategies, personalize customer experiences, and identify opportunities for growth and retention.</w:t>
      </w:r>
    </w:p>
    <w:p w14:paraId="6FE053BE" w14:textId="77777777" w:rsidR="006823CD" w:rsidRDefault="006823CD" w:rsidP="006823CD">
      <w:pPr>
        <w:spacing w:before="0" w:beforeAutospacing="0" w:line="360" w:lineRule="auto"/>
        <w:jc w:val="both"/>
        <w:rPr>
          <w:rFonts w:ascii="Times New Roman" w:hAnsi="Times New Roman"/>
          <w:sz w:val="24"/>
          <w:szCs w:val="24"/>
        </w:rPr>
      </w:pPr>
      <w:r>
        <w:rPr>
          <w:rFonts w:ascii="Times New Roman" w:hAnsi="Times New Roman"/>
          <w:sz w:val="24"/>
          <w:szCs w:val="24"/>
        </w:rPr>
        <w:t>SQL plays a very important role in extracting actionable insights from CRM data. It enables data analysts and business professionals to retrieve, manipulate, and analyze data stored in relational databases efficiently. Its wide querying capabilities allow for complex data aggregation, filtering, and transformation, empowering organizations to derive meaningful conclusions from large datasets.</w:t>
      </w:r>
    </w:p>
    <w:p w14:paraId="72458CA6" w14:textId="77777777" w:rsidR="006B2C53" w:rsidRDefault="006823CD" w:rsidP="006823CD">
      <w:pPr>
        <w:spacing w:before="0" w:beforeAutospacing="0" w:line="360" w:lineRule="auto"/>
        <w:jc w:val="both"/>
        <w:rPr>
          <w:rFonts w:ascii="Times New Roman" w:hAnsi="Times New Roman"/>
          <w:sz w:val="24"/>
          <w:szCs w:val="24"/>
        </w:rPr>
      </w:pPr>
      <w:r>
        <w:rPr>
          <w:rFonts w:ascii="Times New Roman" w:hAnsi="Times New Roman"/>
          <w:sz w:val="24"/>
          <w:szCs w:val="24"/>
        </w:rPr>
        <w:t>In the field of business analytics, SQL serves as a foundational tool for querying and analyzing</w:t>
      </w:r>
      <w:r w:rsidR="006B2C53">
        <w:rPr>
          <w:rFonts w:ascii="Times New Roman" w:hAnsi="Times New Roman"/>
          <w:sz w:val="24"/>
          <w:szCs w:val="24"/>
        </w:rPr>
        <w:t xml:space="preserve"> CRM data to uncover patterns, correlations, and trends. This enables businesses to make data driven decisions, optimize marketing campaigns, forecast sales trends, and enhance overall operational efficiency. </w:t>
      </w:r>
    </w:p>
    <w:p w14:paraId="0C3E49D1" w14:textId="77777777" w:rsidR="006B2C53" w:rsidRDefault="006B2C53" w:rsidP="006823CD">
      <w:pPr>
        <w:spacing w:before="0" w:beforeAutospacing="0" w:line="360" w:lineRule="auto"/>
        <w:jc w:val="both"/>
        <w:rPr>
          <w:rFonts w:ascii="Times New Roman" w:hAnsi="Times New Roman"/>
          <w:b/>
          <w:bCs/>
          <w:sz w:val="24"/>
          <w:szCs w:val="24"/>
        </w:rPr>
      </w:pPr>
      <w:r>
        <w:rPr>
          <w:rFonts w:ascii="Times New Roman" w:hAnsi="Times New Roman"/>
          <w:b/>
          <w:bCs/>
          <w:sz w:val="24"/>
          <w:szCs w:val="24"/>
        </w:rPr>
        <w:t>PROJECT OVERVIEW</w:t>
      </w:r>
    </w:p>
    <w:p w14:paraId="4B50C1EA" w14:textId="380BA97D" w:rsidR="00EE7300" w:rsidRDefault="006B2C53" w:rsidP="006823CD">
      <w:pPr>
        <w:spacing w:before="0" w:beforeAutospacing="0" w:line="360" w:lineRule="auto"/>
        <w:jc w:val="both"/>
        <w:rPr>
          <w:rFonts w:ascii="Times New Roman" w:hAnsi="Times New Roman"/>
          <w:b/>
          <w:bCs/>
          <w:sz w:val="24"/>
          <w:szCs w:val="24"/>
        </w:rPr>
      </w:pPr>
      <w:r>
        <w:rPr>
          <w:rFonts w:ascii="Times New Roman" w:hAnsi="Times New Roman"/>
          <w:sz w:val="24"/>
          <w:szCs w:val="24"/>
        </w:rPr>
        <w:t xml:space="preserve">This project makes use of SQL to analyze CRM data, demonstrating the practical application of SQL in extracting valuable insights that drive business decisions and strategies. By harnessing the CRM data provided by Techx through SQL, this analysis aims to illustrate how businesses can make use of data analytics to gain a competitive advantage in the dynamic market landscape. </w:t>
      </w:r>
      <w:r w:rsidR="00E13085">
        <w:rPr>
          <w:rFonts w:ascii="Times New Roman" w:hAnsi="Times New Roman"/>
          <w:b/>
          <w:bCs/>
          <w:sz w:val="24"/>
          <w:szCs w:val="24"/>
        </w:rPr>
        <w:br w:type="page"/>
      </w:r>
    </w:p>
    <w:p w14:paraId="296556E6" w14:textId="5E59D541" w:rsidR="00E13085" w:rsidRPr="00E13085" w:rsidRDefault="00EE7300" w:rsidP="00EE7300">
      <w:pPr>
        <w:jc w:val="center"/>
        <w:rPr>
          <w:rFonts w:ascii="Times New Roman" w:hAnsi="Times New Roman"/>
          <w:b/>
          <w:bCs/>
          <w:sz w:val="24"/>
          <w:szCs w:val="24"/>
        </w:rPr>
      </w:pPr>
      <w:r w:rsidRPr="00E13085">
        <w:rPr>
          <w:rFonts w:ascii="Times New Roman" w:hAnsi="Times New Roman"/>
          <w:b/>
          <w:bCs/>
          <w:sz w:val="24"/>
          <w:szCs w:val="24"/>
        </w:rPr>
        <w:lastRenderedPageBreak/>
        <w:t>PROBLEM STATEMENT</w:t>
      </w:r>
    </w:p>
    <w:p w14:paraId="7A2D4080" w14:textId="49DD8486" w:rsidR="00E13085" w:rsidRDefault="000B4C56" w:rsidP="000B4C56">
      <w:pPr>
        <w:spacing w:line="360" w:lineRule="auto"/>
        <w:jc w:val="both"/>
        <w:rPr>
          <w:rFonts w:ascii="Times New Roman" w:hAnsi="Times New Roman"/>
          <w:sz w:val="24"/>
          <w:szCs w:val="24"/>
        </w:rPr>
      </w:pPr>
      <w:r>
        <w:rPr>
          <w:rFonts w:ascii="Times New Roman" w:hAnsi="Times New Roman"/>
          <w:sz w:val="24"/>
          <w:szCs w:val="24"/>
        </w:rPr>
        <w:t xml:space="preserve">Techx, a medium scale firm </w:t>
      </w:r>
      <w:r w:rsidR="003C7C35">
        <w:rPr>
          <w:rFonts w:ascii="Times New Roman" w:hAnsi="Times New Roman"/>
          <w:sz w:val="24"/>
          <w:szCs w:val="24"/>
        </w:rPr>
        <w:t>that deals with</w:t>
      </w:r>
      <w:r>
        <w:rPr>
          <w:rFonts w:ascii="Times New Roman" w:hAnsi="Times New Roman"/>
          <w:sz w:val="24"/>
          <w:szCs w:val="24"/>
        </w:rPr>
        <w:t xml:space="preserve"> the sales of tech products is facing challenges in accurately keeping track of their growth, as well as challenges in its transactional processes. These loses indicate inefficiencies within the processes potentially leading to revenue loss and diminished customer satisfaction. Identifying the root causes of the transactional losses and implementing strategies to mitigate these issues are critical to improving operational efficiency and enhancing overall business performance.</w:t>
      </w:r>
    </w:p>
    <w:p w14:paraId="28444F30" w14:textId="7AE119BE" w:rsidR="000B4C56" w:rsidRDefault="000B4C56" w:rsidP="000B4C56">
      <w:pPr>
        <w:spacing w:line="360" w:lineRule="auto"/>
        <w:jc w:val="both"/>
        <w:rPr>
          <w:rFonts w:ascii="Times New Roman" w:hAnsi="Times New Roman"/>
          <w:b/>
          <w:bCs/>
          <w:sz w:val="24"/>
          <w:szCs w:val="24"/>
        </w:rPr>
      </w:pPr>
      <w:r w:rsidRPr="000B4C56">
        <w:rPr>
          <w:rFonts w:ascii="Times New Roman" w:hAnsi="Times New Roman"/>
          <w:b/>
          <w:bCs/>
          <w:sz w:val="24"/>
          <w:szCs w:val="24"/>
        </w:rPr>
        <w:t>OBJECTIVES</w:t>
      </w:r>
    </w:p>
    <w:p w14:paraId="7594BC63" w14:textId="6B6E1DB3" w:rsidR="00140937" w:rsidRDefault="00140937" w:rsidP="000B4C56">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Clean and transform CRM data</w:t>
      </w:r>
    </w:p>
    <w:p w14:paraId="7A7651A9" w14:textId="670C63BA" w:rsidR="00140937" w:rsidRDefault="00140937" w:rsidP="000B4C56">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Create Dashboard in excel to track sales.</w:t>
      </w:r>
    </w:p>
    <w:p w14:paraId="313DFA60" w14:textId="2D10B8F8" w:rsidR="000B4C56" w:rsidRPr="000B4C56" w:rsidRDefault="000B4C56" w:rsidP="000B4C56">
      <w:pPr>
        <w:pStyle w:val="ListParagraph"/>
        <w:numPr>
          <w:ilvl w:val="0"/>
          <w:numId w:val="5"/>
        </w:numPr>
        <w:spacing w:line="360" w:lineRule="auto"/>
        <w:jc w:val="both"/>
        <w:rPr>
          <w:rFonts w:ascii="Times New Roman" w:hAnsi="Times New Roman"/>
          <w:sz w:val="24"/>
          <w:szCs w:val="24"/>
        </w:rPr>
      </w:pPr>
      <w:r w:rsidRPr="000B4C56">
        <w:rPr>
          <w:rFonts w:ascii="Times New Roman" w:hAnsi="Times New Roman"/>
          <w:sz w:val="24"/>
          <w:szCs w:val="24"/>
        </w:rPr>
        <w:t>Identify factors contributing to low deal success rate.</w:t>
      </w:r>
    </w:p>
    <w:p w14:paraId="28A58E61" w14:textId="31BB0640" w:rsidR="000B4C56" w:rsidRPr="000B4C56" w:rsidRDefault="000B4C56" w:rsidP="000B4C56">
      <w:pPr>
        <w:pStyle w:val="ListParagraph"/>
        <w:numPr>
          <w:ilvl w:val="0"/>
          <w:numId w:val="5"/>
        </w:numPr>
        <w:spacing w:line="360" w:lineRule="auto"/>
        <w:jc w:val="both"/>
        <w:rPr>
          <w:rFonts w:ascii="Times New Roman" w:hAnsi="Times New Roman"/>
          <w:sz w:val="24"/>
          <w:szCs w:val="24"/>
        </w:rPr>
      </w:pPr>
      <w:r w:rsidRPr="000B4C56">
        <w:rPr>
          <w:rFonts w:ascii="Times New Roman" w:hAnsi="Times New Roman"/>
          <w:sz w:val="24"/>
          <w:szCs w:val="24"/>
        </w:rPr>
        <w:t>Propose recommendations to improve the deal success rate.</w:t>
      </w:r>
    </w:p>
    <w:p w14:paraId="7039F7B7" w14:textId="77777777" w:rsidR="000B4C56" w:rsidRPr="000B4C56" w:rsidRDefault="000B4C56" w:rsidP="000B4C56">
      <w:pPr>
        <w:spacing w:line="360" w:lineRule="auto"/>
        <w:jc w:val="both"/>
        <w:rPr>
          <w:rFonts w:ascii="Times New Roman" w:hAnsi="Times New Roman"/>
          <w:sz w:val="24"/>
          <w:szCs w:val="24"/>
        </w:rPr>
      </w:pPr>
    </w:p>
    <w:p w14:paraId="616D71ED" w14:textId="77777777" w:rsidR="00E13085" w:rsidRDefault="00E13085">
      <w:pPr>
        <w:spacing w:before="0" w:beforeAutospacing="0" w:line="259" w:lineRule="auto"/>
        <w:rPr>
          <w:rFonts w:ascii="Times New Roman" w:hAnsi="Times New Roman"/>
          <w:b/>
          <w:bCs/>
          <w:sz w:val="24"/>
          <w:szCs w:val="24"/>
        </w:rPr>
      </w:pPr>
      <w:r>
        <w:rPr>
          <w:rFonts w:ascii="Times New Roman" w:hAnsi="Times New Roman"/>
          <w:b/>
          <w:bCs/>
          <w:sz w:val="24"/>
          <w:szCs w:val="24"/>
        </w:rPr>
        <w:br w:type="page"/>
      </w:r>
    </w:p>
    <w:p w14:paraId="3EB873B4" w14:textId="677F8A2D" w:rsidR="00E13085" w:rsidRPr="00E13085" w:rsidRDefault="00EE7300" w:rsidP="00EE7300">
      <w:pPr>
        <w:jc w:val="center"/>
        <w:rPr>
          <w:rFonts w:ascii="Times New Roman" w:hAnsi="Times New Roman"/>
          <w:b/>
          <w:bCs/>
          <w:sz w:val="24"/>
          <w:szCs w:val="24"/>
        </w:rPr>
      </w:pPr>
      <w:r w:rsidRPr="00E13085">
        <w:rPr>
          <w:rFonts w:ascii="Times New Roman" w:hAnsi="Times New Roman"/>
          <w:b/>
          <w:bCs/>
          <w:sz w:val="24"/>
          <w:szCs w:val="24"/>
        </w:rPr>
        <w:lastRenderedPageBreak/>
        <w:t>DATA TRANSFORMATION</w:t>
      </w:r>
    </w:p>
    <w:p w14:paraId="36848CC5" w14:textId="1C16AF02" w:rsidR="00E13085" w:rsidRDefault="00A936AF">
      <w:pPr>
        <w:rPr>
          <w:rFonts w:ascii="Times New Roman" w:hAnsi="Times New Roman"/>
          <w:b/>
          <w:bCs/>
          <w:sz w:val="24"/>
          <w:szCs w:val="24"/>
        </w:rPr>
      </w:pPr>
      <w:r w:rsidRPr="00A936AF">
        <w:rPr>
          <w:rFonts w:ascii="Times New Roman" w:hAnsi="Times New Roman"/>
          <w:b/>
          <w:bCs/>
          <w:sz w:val="24"/>
          <w:szCs w:val="24"/>
        </w:rPr>
        <w:t>DATA ACQUISITION AND DATABASE INITIALIZATION</w:t>
      </w:r>
    </w:p>
    <w:p w14:paraId="1B88993F" w14:textId="32FB37E8" w:rsidR="005404DB" w:rsidRDefault="00A936AF" w:rsidP="005404DB">
      <w:pPr>
        <w:spacing w:line="360" w:lineRule="auto"/>
        <w:jc w:val="both"/>
        <w:rPr>
          <w:rFonts w:ascii="Times New Roman" w:hAnsi="Times New Roman"/>
          <w:sz w:val="24"/>
          <w:szCs w:val="24"/>
        </w:rPr>
      </w:pPr>
      <w:r>
        <w:rPr>
          <w:rFonts w:ascii="Times New Roman" w:hAnsi="Times New Roman"/>
          <w:sz w:val="24"/>
          <w:szCs w:val="24"/>
        </w:rPr>
        <w:t xml:space="preserve">Initially, the CSV files containing the CRM data were gathered and subsequently loaded into a newly establish SQL database. This database served as </w:t>
      </w:r>
      <w:r w:rsidR="00395FA0">
        <w:rPr>
          <w:rFonts w:ascii="Times New Roman" w:hAnsi="Times New Roman"/>
          <w:sz w:val="24"/>
          <w:szCs w:val="24"/>
        </w:rPr>
        <w:t>the</w:t>
      </w:r>
      <w:r>
        <w:rPr>
          <w:rFonts w:ascii="Times New Roman" w:hAnsi="Times New Roman"/>
          <w:sz w:val="24"/>
          <w:szCs w:val="24"/>
        </w:rPr>
        <w:t xml:space="preserve"> foundation platform for efficient data management and </w:t>
      </w:r>
      <w:r w:rsidR="00395FA0">
        <w:rPr>
          <w:rFonts w:ascii="Times New Roman" w:hAnsi="Times New Roman"/>
          <w:sz w:val="24"/>
          <w:szCs w:val="24"/>
        </w:rPr>
        <w:t xml:space="preserve">also </w:t>
      </w:r>
      <w:r>
        <w:rPr>
          <w:rFonts w:ascii="Times New Roman" w:hAnsi="Times New Roman"/>
          <w:sz w:val="24"/>
          <w:szCs w:val="24"/>
        </w:rPr>
        <w:t xml:space="preserve">facilitated seamless data querying and retrieval. </w:t>
      </w:r>
    </w:p>
    <w:p w14:paraId="3F546484" w14:textId="75EBE49B" w:rsidR="00AE56ED" w:rsidRDefault="00AE56ED" w:rsidP="00A936AF">
      <w:pPr>
        <w:spacing w:line="360" w:lineRule="auto"/>
        <w:rPr>
          <w:rFonts w:ascii="Times New Roman" w:hAnsi="Times New Roman"/>
          <w:b/>
          <w:bCs/>
          <w:sz w:val="24"/>
          <w:szCs w:val="24"/>
        </w:rPr>
      </w:pPr>
      <w:r w:rsidRPr="00AE56ED">
        <w:rPr>
          <w:rFonts w:ascii="Times New Roman" w:hAnsi="Times New Roman"/>
          <w:b/>
          <w:bCs/>
          <w:sz w:val="24"/>
          <w:szCs w:val="24"/>
        </w:rPr>
        <w:t xml:space="preserve">DATA CLEANING AND STANDARDIZATION </w:t>
      </w:r>
    </w:p>
    <w:p w14:paraId="75AE104E" w14:textId="0E694018" w:rsidR="00AE56ED" w:rsidRDefault="00AE56ED" w:rsidP="005404DB">
      <w:pPr>
        <w:spacing w:line="360" w:lineRule="auto"/>
        <w:jc w:val="both"/>
        <w:rPr>
          <w:rFonts w:ascii="Times New Roman" w:hAnsi="Times New Roman"/>
          <w:sz w:val="24"/>
          <w:szCs w:val="24"/>
        </w:rPr>
      </w:pPr>
      <w:r>
        <w:rPr>
          <w:rFonts w:ascii="Times New Roman" w:hAnsi="Times New Roman"/>
          <w:sz w:val="24"/>
          <w:szCs w:val="24"/>
        </w:rPr>
        <w:t>Upon importing the CSV files into the SQL database, meticulous data cleaning procedures were implemented. Each dataset underwent through scrutiny to rectify discrepancies, such as correcting typos, standardizing date formats for SQL compatibility, and ensuring overall data consistency across multiple datasets.</w:t>
      </w:r>
    </w:p>
    <w:p w14:paraId="76CC80A7" w14:textId="11040718" w:rsidR="00AE56ED" w:rsidRDefault="00395FA0" w:rsidP="00A936AF">
      <w:pPr>
        <w:spacing w:line="360" w:lineRule="auto"/>
        <w:rPr>
          <w:rFonts w:ascii="Times New Roman" w:hAnsi="Times New Roman"/>
          <w:b/>
          <w:bCs/>
          <w:sz w:val="24"/>
          <w:szCs w:val="24"/>
        </w:rPr>
      </w:pPr>
      <w:r>
        <w:rPr>
          <w:rFonts w:ascii="Times New Roman" w:hAnsi="Times New Roman"/>
          <w:b/>
          <w:bCs/>
          <w:sz w:val="24"/>
          <w:szCs w:val="24"/>
        </w:rPr>
        <w:t>SETTING UP DATABASE RELATIONSHIPS</w:t>
      </w:r>
    </w:p>
    <w:p w14:paraId="765EAE32" w14:textId="0F03B523" w:rsidR="00AE56ED" w:rsidRDefault="00AE56ED" w:rsidP="005404DB">
      <w:pPr>
        <w:spacing w:line="360" w:lineRule="auto"/>
        <w:jc w:val="both"/>
        <w:rPr>
          <w:rFonts w:ascii="Times New Roman" w:hAnsi="Times New Roman"/>
          <w:sz w:val="24"/>
          <w:szCs w:val="24"/>
        </w:rPr>
      </w:pPr>
      <w:r>
        <w:rPr>
          <w:rFonts w:ascii="Times New Roman" w:hAnsi="Times New Roman"/>
          <w:sz w:val="24"/>
          <w:szCs w:val="24"/>
        </w:rPr>
        <w:t xml:space="preserve">Following data cleaning and relational mapping, the cleaned datasets were </w:t>
      </w:r>
      <w:r w:rsidR="00395FA0">
        <w:rPr>
          <w:rFonts w:ascii="Times New Roman" w:hAnsi="Times New Roman"/>
          <w:sz w:val="24"/>
          <w:szCs w:val="24"/>
        </w:rPr>
        <w:t>merged</w:t>
      </w:r>
      <w:r>
        <w:rPr>
          <w:rFonts w:ascii="Times New Roman" w:hAnsi="Times New Roman"/>
          <w:sz w:val="24"/>
          <w:szCs w:val="24"/>
        </w:rPr>
        <w:t xml:space="preserve"> into a centralized dataset within the SQL database. This </w:t>
      </w:r>
      <w:r w:rsidR="00395FA0">
        <w:rPr>
          <w:rFonts w:ascii="Times New Roman" w:hAnsi="Times New Roman"/>
          <w:sz w:val="24"/>
          <w:szCs w:val="24"/>
        </w:rPr>
        <w:t>merging</w:t>
      </w:r>
      <w:r>
        <w:rPr>
          <w:rFonts w:ascii="Times New Roman" w:hAnsi="Times New Roman"/>
          <w:sz w:val="24"/>
          <w:szCs w:val="24"/>
        </w:rPr>
        <w:t xml:space="preserve"> process involved merging relevant data elements from </w:t>
      </w:r>
      <w:r w:rsidR="00395FA0">
        <w:rPr>
          <w:rFonts w:ascii="Times New Roman" w:hAnsi="Times New Roman"/>
          <w:sz w:val="24"/>
          <w:szCs w:val="24"/>
        </w:rPr>
        <w:t>separate</w:t>
      </w:r>
      <w:r>
        <w:rPr>
          <w:rFonts w:ascii="Times New Roman" w:hAnsi="Times New Roman"/>
          <w:sz w:val="24"/>
          <w:szCs w:val="24"/>
        </w:rPr>
        <w:t xml:space="preserve"> tables</w:t>
      </w:r>
      <w:r w:rsidR="00395FA0">
        <w:rPr>
          <w:rFonts w:ascii="Times New Roman" w:hAnsi="Times New Roman"/>
          <w:sz w:val="24"/>
          <w:szCs w:val="24"/>
        </w:rPr>
        <w:t xml:space="preserve"> into one</w:t>
      </w:r>
      <w:r>
        <w:rPr>
          <w:rFonts w:ascii="Times New Roman" w:hAnsi="Times New Roman"/>
          <w:sz w:val="24"/>
          <w:szCs w:val="24"/>
        </w:rPr>
        <w:t xml:space="preserve">, facilitating a comprehensive view of CRM data and enabling holistic analysis of business operations. </w:t>
      </w:r>
      <w:r w:rsidR="00395FA0">
        <w:rPr>
          <w:rFonts w:ascii="Times New Roman" w:hAnsi="Times New Roman"/>
          <w:sz w:val="24"/>
          <w:szCs w:val="24"/>
        </w:rPr>
        <w:t xml:space="preserve">The image below shows the model of the relationship in the CRM data. It follows a star schema arrangement with the sale pipeline acting as the facts </w:t>
      </w:r>
      <w:r w:rsidR="004A06EA">
        <w:rPr>
          <w:rFonts w:ascii="Times New Roman" w:hAnsi="Times New Roman"/>
          <w:sz w:val="24"/>
          <w:szCs w:val="24"/>
        </w:rPr>
        <w:t>table while the remaining are the dimension tables.</w:t>
      </w:r>
    </w:p>
    <w:p w14:paraId="7E1ADE57" w14:textId="4A62FC0D" w:rsidR="00395FA0" w:rsidRDefault="00395FA0" w:rsidP="00395FA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6C6094" wp14:editId="1DB15495">
            <wp:extent cx="5080393" cy="3062377"/>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
                      <a:extLst>
                        <a:ext uri="{28A0092B-C50C-407E-A947-70E740481C1C}">
                          <a14:useLocalDpi xmlns:a14="http://schemas.microsoft.com/office/drawing/2010/main" val="0"/>
                        </a:ext>
                      </a:extLst>
                    </a:blip>
                    <a:stretch>
                      <a:fillRect/>
                    </a:stretch>
                  </pic:blipFill>
                  <pic:spPr>
                    <a:xfrm>
                      <a:off x="0" y="0"/>
                      <a:ext cx="5137808" cy="3096986"/>
                    </a:xfrm>
                    <a:prstGeom prst="rect">
                      <a:avLst/>
                    </a:prstGeom>
                  </pic:spPr>
                </pic:pic>
              </a:graphicData>
            </a:graphic>
          </wp:inline>
        </w:drawing>
      </w:r>
    </w:p>
    <w:p w14:paraId="591754F6" w14:textId="0399F9D4" w:rsidR="005404DB" w:rsidRPr="005404DB" w:rsidRDefault="005404DB" w:rsidP="00A936AF">
      <w:pPr>
        <w:spacing w:line="360" w:lineRule="auto"/>
        <w:rPr>
          <w:rFonts w:ascii="Times New Roman" w:hAnsi="Times New Roman"/>
          <w:b/>
          <w:bCs/>
          <w:sz w:val="24"/>
          <w:szCs w:val="24"/>
        </w:rPr>
      </w:pPr>
      <w:r>
        <w:rPr>
          <w:rFonts w:ascii="Times New Roman" w:hAnsi="Times New Roman"/>
          <w:b/>
          <w:bCs/>
          <w:sz w:val="24"/>
          <w:szCs w:val="24"/>
        </w:rPr>
        <w:lastRenderedPageBreak/>
        <w:t>CREATION OF DATA VISUALIZATION DASHBOARD</w:t>
      </w:r>
    </w:p>
    <w:p w14:paraId="59FEAF5A" w14:textId="37069366" w:rsidR="00395FA0" w:rsidRDefault="005404DB" w:rsidP="005404DB">
      <w:pPr>
        <w:spacing w:before="0" w:beforeAutospacing="0" w:line="360" w:lineRule="auto"/>
        <w:jc w:val="both"/>
        <w:rPr>
          <w:rFonts w:ascii="Times New Roman" w:hAnsi="Times New Roman"/>
          <w:sz w:val="24"/>
          <w:szCs w:val="24"/>
        </w:rPr>
      </w:pPr>
      <w:r>
        <w:rPr>
          <w:rFonts w:ascii="Times New Roman" w:hAnsi="Times New Roman"/>
          <w:sz w:val="24"/>
          <w:szCs w:val="24"/>
        </w:rPr>
        <w:t>To facilitate meaningful insights and decision-making, the centralized dataset was exported to Excel for the development of a dynamic dashboard. This dashboard served as a visual representation of key performance indicators (KPIs), trends, and actionable insights derived from the CRM data. It enabled stakeholders to interactively explore data patterns and trends, supporting informed decision-making and strategic planning initiatives.</w:t>
      </w:r>
    </w:p>
    <w:p w14:paraId="12517D89" w14:textId="44039424" w:rsidR="004A06EA" w:rsidRDefault="004A06EA" w:rsidP="005404DB">
      <w:pPr>
        <w:spacing w:before="0" w:beforeAutospacing="0" w:line="360" w:lineRule="auto"/>
        <w:jc w:val="both"/>
        <w:rPr>
          <w:rFonts w:ascii="Times New Roman" w:hAnsi="Times New Roman"/>
          <w:sz w:val="24"/>
          <w:szCs w:val="24"/>
        </w:rPr>
      </w:pPr>
      <w:r>
        <w:rPr>
          <w:rFonts w:ascii="Times New Roman" w:hAnsi="Times New Roman"/>
          <w:sz w:val="24"/>
          <w:szCs w:val="24"/>
        </w:rPr>
        <w:t xml:space="preserve">The important KPIs tracked in the dashboard are the revenues, total transactions, and successful deals. </w:t>
      </w:r>
    </w:p>
    <w:p w14:paraId="1CC0A4FF" w14:textId="1EF9EEED" w:rsidR="00E13085" w:rsidRDefault="00395FA0" w:rsidP="00395FA0">
      <w:pPr>
        <w:spacing w:before="0" w:beforeAutospacing="0" w:line="360" w:lineRule="auto"/>
        <w:jc w:val="center"/>
        <w:rPr>
          <w:rFonts w:ascii="Times New Roman" w:hAnsi="Times New Roman"/>
          <w:b/>
          <w:bCs/>
          <w:sz w:val="24"/>
          <w:szCs w:val="24"/>
        </w:rPr>
      </w:pPr>
      <w:r>
        <w:rPr>
          <w:rFonts w:ascii="Times New Roman" w:hAnsi="Times New Roman"/>
          <w:b/>
          <w:bCs/>
          <w:noProof/>
          <w:sz w:val="24"/>
          <w:szCs w:val="24"/>
        </w:rPr>
        <w:drawing>
          <wp:inline distT="0" distB="0" distL="0" distR="0" wp14:anchorId="754FB151" wp14:editId="18E3C5FC">
            <wp:extent cx="6172200" cy="296748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a:extLst>
                        <a:ext uri="{28A0092B-C50C-407E-A947-70E740481C1C}">
                          <a14:useLocalDpi xmlns:a14="http://schemas.microsoft.com/office/drawing/2010/main" val="0"/>
                        </a:ext>
                      </a:extLst>
                    </a:blip>
                    <a:stretch>
                      <a:fillRect/>
                    </a:stretch>
                  </pic:blipFill>
                  <pic:spPr>
                    <a:xfrm>
                      <a:off x="0" y="0"/>
                      <a:ext cx="6186125" cy="2974181"/>
                    </a:xfrm>
                    <a:prstGeom prst="rect">
                      <a:avLst/>
                    </a:prstGeom>
                  </pic:spPr>
                </pic:pic>
              </a:graphicData>
            </a:graphic>
          </wp:inline>
        </w:drawing>
      </w:r>
      <w:r w:rsidR="00E13085">
        <w:rPr>
          <w:rFonts w:ascii="Times New Roman" w:hAnsi="Times New Roman"/>
          <w:b/>
          <w:bCs/>
          <w:sz w:val="24"/>
          <w:szCs w:val="24"/>
        </w:rPr>
        <w:br w:type="page"/>
      </w:r>
    </w:p>
    <w:p w14:paraId="2586824F" w14:textId="529A97F9" w:rsidR="00E13085" w:rsidRPr="00E13085" w:rsidRDefault="00EE7300" w:rsidP="00EE7300">
      <w:pPr>
        <w:jc w:val="center"/>
        <w:rPr>
          <w:rFonts w:ascii="Times New Roman" w:hAnsi="Times New Roman"/>
          <w:b/>
          <w:bCs/>
          <w:sz w:val="24"/>
          <w:szCs w:val="24"/>
        </w:rPr>
      </w:pPr>
      <w:r w:rsidRPr="00E13085">
        <w:rPr>
          <w:rFonts w:ascii="Times New Roman" w:hAnsi="Times New Roman"/>
          <w:b/>
          <w:bCs/>
          <w:sz w:val="24"/>
          <w:szCs w:val="24"/>
        </w:rPr>
        <w:lastRenderedPageBreak/>
        <w:t>EXPLORATORY DATA ANALYSIS</w:t>
      </w:r>
    </w:p>
    <w:p w14:paraId="5A258BB5" w14:textId="4712B32C" w:rsidR="00E13085" w:rsidRDefault="004832DE" w:rsidP="004832DE">
      <w:pPr>
        <w:spacing w:after="0"/>
        <w:rPr>
          <w:rFonts w:ascii="Times New Roman" w:hAnsi="Times New Roman"/>
          <w:b/>
          <w:bCs/>
          <w:sz w:val="24"/>
          <w:szCs w:val="24"/>
        </w:rPr>
      </w:pPr>
      <w:r>
        <w:rPr>
          <w:rFonts w:ascii="Times New Roman" w:hAnsi="Times New Roman"/>
          <w:b/>
          <w:bCs/>
          <w:sz w:val="24"/>
          <w:szCs w:val="24"/>
        </w:rPr>
        <w:t>TRANSACTIONS AND REVENUE</w:t>
      </w:r>
    </w:p>
    <w:p w14:paraId="337086FC" w14:textId="67D69029" w:rsidR="004832DE" w:rsidRPr="004832DE" w:rsidRDefault="006B2C53" w:rsidP="004832DE">
      <w:pPr>
        <w:spacing w:before="240" w:beforeAutospacing="0" w:after="0" w:line="360" w:lineRule="auto"/>
        <w:jc w:val="both"/>
        <w:rPr>
          <w:rFonts w:ascii="Times New Roman" w:hAnsi="Times New Roman"/>
          <w:sz w:val="24"/>
          <w:szCs w:val="24"/>
        </w:rPr>
      </w:pPr>
      <w:r>
        <w:rPr>
          <w:rFonts w:ascii="Times New Roman" w:hAnsi="Times New Roman"/>
          <w:sz w:val="24"/>
          <w:szCs w:val="24"/>
        </w:rPr>
        <w:t>F</w:t>
      </w:r>
      <w:r w:rsidR="004832DE">
        <w:rPr>
          <w:rFonts w:ascii="Times New Roman" w:hAnsi="Times New Roman"/>
          <w:sz w:val="24"/>
          <w:szCs w:val="24"/>
        </w:rPr>
        <w:t xml:space="preserve">rom October 2016 to December 2017, there have been a total of 8800 transactions yielding </w:t>
      </w:r>
      <w:r w:rsidR="004832DE" w:rsidRPr="004832DE">
        <w:rPr>
          <w:rFonts w:ascii="Times New Roman" w:hAnsi="Times New Roman"/>
          <w:sz w:val="24"/>
          <w:szCs w:val="24"/>
        </w:rPr>
        <w:t>$10,005,534</w:t>
      </w:r>
      <w:r w:rsidR="004832DE">
        <w:rPr>
          <w:rFonts w:ascii="Times New Roman" w:hAnsi="Times New Roman"/>
          <w:sz w:val="24"/>
          <w:szCs w:val="24"/>
        </w:rPr>
        <w:t>. It is observed that t</w:t>
      </w:r>
      <w:r w:rsidR="004832DE" w:rsidRPr="004832DE">
        <w:rPr>
          <w:rFonts w:ascii="Times New Roman" w:hAnsi="Times New Roman"/>
          <w:sz w:val="24"/>
          <w:szCs w:val="24"/>
        </w:rPr>
        <w:t xml:space="preserve">here </w:t>
      </w:r>
      <w:r w:rsidR="004832DE">
        <w:rPr>
          <w:rFonts w:ascii="Times New Roman" w:hAnsi="Times New Roman"/>
          <w:sz w:val="24"/>
          <w:szCs w:val="24"/>
        </w:rPr>
        <w:t>was</w:t>
      </w:r>
      <w:r w:rsidR="004832DE" w:rsidRPr="004832DE">
        <w:rPr>
          <w:rFonts w:ascii="Times New Roman" w:hAnsi="Times New Roman"/>
          <w:sz w:val="24"/>
          <w:szCs w:val="24"/>
        </w:rPr>
        <w:t xml:space="preserve"> a steady increase in </w:t>
      </w:r>
      <w:r w:rsidR="004832DE">
        <w:rPr>
          <w:rFonts w:ascii="Times New Roman" w:hAnsi="Times New Roman"/>
          <w:sz w:val="24"/>
          <w:szCs w:val="24"/>
        </w:rPr>
        <w:t xml:space="preserve">number of transactions and </w:t>
      </w:r>
      <w:r w:rsidR="004832DE" w:rsidRPr="004832DE">
        <w:rPr>
          <w:rFonts w:ascii="Times New Roman" w:hAnsi="Times New Roman"/>
          <w:sz w:val="24"/>
          <w:szCs w:val="24"/>
        </w:rPr>
        <w:t>revenue from October 2016 to March 2017, and a rapid decline from October 2017 to December 2017</w:t>
      </w:r>
      <w:r w:rsidR="004832DE">
        <w:rPr>
          <w:rFonts w:ascii="Times New Roman" w:hAnsi="Times New Roman"/>
          <w:sz w:val="24"/>
          <w:szCs w:val="24"/>
        </w:rPr>
        <w:t xml:space="preserve">. However, while the number of transactions peaked in July 2017 with over 1000 transactions, there are several peak periods of revenue with depressions in-between. </w:t>
      </w:r>
    </w:p>
    <w:p w14:paraId="2C04E222" w14:textId="0648553A" w:rsidR="004832DE" w:rsidRDefault="00582C99" w:rsidP="00582C99">
      <w:pPr>
        <w:rPr>
          <w:rFonts w:ascii="Times New Roman" w:hAnsi="Times New Roman"/>
          <w:b/>
          <w:bCs/>
          <w:sz w:val="24"/>
          <w:szCs w:val="24"/>
        </w:rPr>
      </w:pPr>
      <w:r w:rsidRPr="00582C99">
        <w:rPr>
          <w:rFonts w:ascii="Times New Roman" w:hAnsi="Times New Roman"/>
          <w:b/>
          <w:bCs/>
          <w:sz w:val="24"/>
          <w:szCs w:val="24"/>
        </w:rPr>
        <w:drawing>
          <wp:inline distT="0" distB="0" distL="0" distR="0" wp14:anchorId="4ABFA321" wp14:editId="208C7107">
            <wp:extent cx="2967487" cy="1970405"/>
            <wp:effectExtent l="0" t="0" r="0" b="0"/>
            <wp:docPr id="2" name="Chart 2">
              <a:extLst xmlns:a="http://schemas.openxmlformats.org/drawingml/2006/main">
                <a:ext uri="{FF2B5EF4-FFF2-40B4-BE49-F238E27FC236}">
                  <a16:creationId xmlns:a16="http://schemas.microsoft.com/office/drawing/2014/main" id="{F090F3FE-7BFA-4F0C-8678-70A978411D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rFonts w:ascii="Times New Roman" w:hAnsi="Times New Roman"/>
          <w:b/>
          <w:bCs/>
          <w:sz w:val="24"/>
          <w:szCs w:val="24"/>
        </w:rPr>
        <w:t xml:space="preserve">  </w:t>
      </w:r>
      <w:r w:rsidR="00A43D22" w:rsidRPr="00A43D22">
        <w:rPr>
          <w:rFonts w:ascii="Times New Roman" w:hAnsi="Times New Roman"/>
          <w:b/>
          <w:bCs/>
          <w:sz w:val="24"/>
          <w:szCs w:val="24"/>
        </w:rPr>
        <w:drawing>
          <wp:inline distT="0" distB="0" distL="0" distR="0" wp14:anchorId="1FFA4CE4" wp14:editId="7360A90A">
            <wp:extent cx="3096883" cy="1948180"/>
            <wp:effectExtent l="0" t="0" r="0" b="0"/>
            <wp:docPr id="6" name="Chart 6">
              <a:extLst xmlns:a="http://schemas.openxmlformats.org/drawingml/2006/main">
                <a:ext uri="{FF2B5EF4-FFF2-40B4-BE49-F238E27FC236}">
                  <a16:creationId xmlns:a16="http://schemas.microsoft.com/office/drawing/2014/main" id="{FBA1710C-B471-4483-BB0F-8FDE4E2194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DED2466" w14:textId="77777777" w:rsidR="00A43D22" w:rsidRDefault="00A43D22" w:rsidP="00582C99">
      <w:pPr>
        <w:spacing w:before="0" w:beforeAutospacing="0" w:line="259" w:lineRule="auto"/>
        <w:jc w:val="both"/>
        <w:rPr>
          <w:rFonts w:ascii="Times New Roman" w:hAnsi="Times New Roman"/>
          <w:b/>
          <w:bCs/>
          <w:sz w:val="24"/>
          <w:szCs w:val="24"/>
        </w:rPr>
      </w:pPr>
    </w:p>
    <w:p w14:paraId="1908947B" w14:textId="77777777" w:rsidR="00A43D22" w:rsidRDefault="00A43D22" w:rsidP="006B2C53">
      <w:pPr>
        <w:spacing w:before="0" w:beforeAutospacing="0" w:line="360" w:lineRule="auto"/>
        <w:jc w:val="both"/>
        <w:rPr>
          <w:rFonts w:ascii="Times New Roman" w:hAnsi="Times New Roman"/>
          <w:sz w:val="24"/>
          <w:szCs w:val="24"/>
        </w:rPr>
      </w:pPr>
      <w:r>
        <w:rPr>
          <w:rFonts w:ascii="Times New Roman" w:hAnsi="Times New Roman"/>
          <w:sz w:val="24"/>
          <w:szCs w:val="24"/>
        </w:rPr>
        <w:t>Overall, 48% of the transactions have been successful total just over 4200 deals with another 2473 lost deals. The rest of the deals are either still engaged or just in the prospecting stage,</w:t>
      </w:r>
    </w:p>
    <w:p w14:paraId="1E05C288" w14:textId="77777777" w:rsidR="00A43D22" w:rsidRDefault="00A43D22" w:rsidP="00A43D22">
      <w:pPr>
        <w:spacing w:before="0" w:beforeAutospacing="0" w:line="259" w:lineRule="auto"/>
        <w:jc w:val="center"/>
        <w:rPr>
          <w:rFonts w:ascii="Times New Roman" w:hAnsi="Times New Roman"/>
          <w:b/>
          <w:bCs/>
          <w:sz w:val="24"/>
          <w:szCs w:val="24"/>
        </w:rPr>
      </w:pPr>
      <w:r w:rsidRPr="00A43D22">
        <w:rPr>
          <w:rFonts w:ascii="Times New Roman" w:hAnsi="Times New Roman"/>
          <w:b/>
          <w:bCs/>
          <w:sz w:val="24"/>
          <w:szCs w:val="24"/>
        </w:rPr>
        <w:drawing>
          <wp:inline distT="0" distB="0" distL="0" distR="0" wp14:anchorId="296333AF" wp14:editId="243BC62C">
            <wp:extent cx="4091940" cy="1811547"/>
            <wp:effectExtent l="0" t="0" r="3810" b="17780"/>
            <wp:docPr id="5" name="Chart 5">
              <a:extLst xmlns:a="http://schemas.openxmlformats.org/drawingml/2006/main">
                <a:ext uri="{FF2B5EF4-FFF2-40B4-BE49-F238E27FC236}">
                  <a16:creationId xmlns:a16="http://schemas.microsoft.com/office/drawing/2014/main" id="{1E5A4D81-1DD4-4EC8-8D2B-80446CCD49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67C49DF" w14:textId="77777777" w:rsidR="00A43D22" w:rsidRDefault="00A43D22" w:rsidP="00A43D22">
      <w:pPr>
        <w:spacing w:before="240" w:beforeAutospacing="0" w:line="259" w:lineRule="auto"/>
        <w:jc w:val="both"/>
        <w:rPr>
          <w:rFonts w:ascii="Times New Roman" w:hAnsi="Times New Roman"/>
          <w:b/>
          <w:bCs/>
          <w:sz w:val="24"/>
          <w:szCs w:val="24"/>
        </w:rPr>
      </w:pPr>
      <w:r>
        <w:rPr>
          <w:rFonts w:ascii="Times New Roman" w:hAnsi="Times New Roman"/>
          <w:b/>
          <w:bCs/>
          <w:sz w:val="24"/>
          <w:szCs w:val="24"/>
        </w:rPr>
        <w:t>PRODUCTS</w:t>
      </w:r>
    </w:p>
    <w:p w14:paraId="4CEFE656" w14:textId="60F657D8" w:rsidR="00A43D22" w:rsidRDefault="00A43D22" w:rsidP="00A43D22">
      <w:pPr>
        <w:spacing w:before="240" w:beforeAutospacing="0" w:line="360" w:lineRule="auto"/>
        <w:jc w:val="both"/>
        <w:rPr>
          <w:rFonts w:ascii="Times New Roman" w:hAnsi="Times New Roman"/>
          <w:sz w:val="24"/>
          <w:szCs w:val="24"/>
        </w:rPr>
      </w:pPr>
      <w:r>
        <w:rPr>
          <w:rFonts w:ascii="Times New Roman" w:hAnsi="Times New Roman"/>
          <w:sz w:val="24"/>
          <w:szCs w:val="24"/>
        </w:rPr>
        <w:t>There a total of 7 different products sold which are G</w:t>
      </w:r>
      <w:r w:rsidR="00FF4E20">
        <w:rPr>
          <w:rFonts w:ascii="Times New Roman" w:hAnsi="Times New Roman"/>
          <w:sz w:val="24"/>
          <w:szCs w:val="24"/>
        </w:rPr>
        <w:t>TX PRO</w:t>
      </w:r>
      <w:r>
        <w:rPr>
          <w:rFonts w:ascii="Times New Roman" w:hAnsi="Times New Roman"/>
          <w:sz w:val="24"/>
          <w:szCs w:val="24"/>
        </w:rPr>
        <w:t>, G</w:t>
      </w:r>
      <w:r w:rsidR="00FF4E20">
        <w:rPr>
          <w:rFonts w:ascii="Times New Roman" w:hAnsi="Times New Roman"/>
          <w:sz w:val="24"/>
          <w:szCs w:val="24"/>
        </w:rPr>
        <w:t>TX Plus Pro</w:t>
      </w:r>
      <w:r>
        <w:rPr>
          <w:rFonts w:ascii="Times New Roman" w:hAnsi="Times New Roman"/>
          <w:sz w:val="24"/>
          <w:szCs w:val="24"/>
        </w:rPr>
        <w:t>, G</w:t>
      </w:r>
      <w:r w:rsidR="00FF4E20">
        <w:rPr>
          <w:rFonts w:ascii="Times New Roman" w:hAnsi="Times New Roman"/>
          <w:sz w:val="24"/>
          <w:szCs w:val="24"/>
        </w:rPr>
        <w:t>TX Ba</w:t>
      </w:r>
      <w:r>
        <w:rPr>
          <w:rFonts w:ascii="Times New Roman" w:hAnsi="Times New Roman"/>
          <w:sz w:val="24"/>
          <w:szCs w:val="24"/>
        </w:rPr>
        <w:t>sic, G</w:t>
      </w:r>
      <w:r w:rsidR="00FF4E20">
        <w:rPr>
          <w:rFonts w:ascii="Times New Roman" w:hAnsi="Times New Roman"/>
          <w:sz w:val="24"/>
          <w:szCs w:val="24"/>
        </w:rPr>
        <w:t>TX</w:t>
      </w:r>
      <w:r>
        <w:rPr>
          <w:rFonts w:ascii="Times New Roman" w:hAnsi="Times New Roman"/>
          <w:sz w:val="24"/>
          <w:szCs w:val="24"/>
        </w:rPr>
        <w:t xml:space="preserve"> </w:t>
      </w:r>
      <w:r w:rsidR="00FF4E20">
        <w:rPr>
          <w:rFonts w:ascii="Times New Roman" w:hAnsi="Times New Roman"/>
          <w:sz w:val="24"/>
          <w:szCs w:val="24"/>
        </w:rPr>
        <w:t>P</w:t>
      </w:r>
      <w:r>
        <w:rPr>
          <w:rFonts w:ascii="Times New Roman" w:hAnsi="Times New Roman"/>
          <w:sz w:val="24"/>
          <w:szCs w:val="24"/>
        </w:rPr>
        <w:t xml:space="preserve">lus </w:t>
      </w:r>
      <w:r w:rsidR="00FF4E20">
        <w:rPr>
          <w:rFonts w:ascii="Times New Roman" w:hAnsi="Times New Roman"/>
          <w:sz w:val="24"/>
          <w:szCs w:val="24"/>
        </w:rPr>
        <w:t>B</w:t>
      </w:r>
      <w:r>
        <w:rPr>
          <w:rFonts w:ascii="Times New Roman" w:hAnsi="Times New Roman"/>
          <w:sz w:val="24"/>
          <w:szCs w:val="24"/>
        </w:rPr>
        <w:t xml:space="preserve">asic, </w:t>
      </w:r>
      <w:r>
        <w:rPr>
          <w:rFonts w:ascii="Times New Roman" w:hAnsi="Times New Roman"/>
          <w:sz w:val="24"/>
          <w:szCs w:val="24"/>
        </w:rPr>
        <w:t>G</w:t>
      </w:r>
      <w:r w:rsidR="00FF4E20">
        <w:rPr>
          <w:rFonts w:ascii="Times New Roman" w:hAnsi="Times New Roman"/>
          <w:sz w:val="24"/>
          <w:szCs w:val="24"/>
        </w:rPr>
        <w:t>TK</w:t>
      </w:r>
      <w:r>
        <w:rPr>
          <w:rFonts w:ascii="Times New Roman" w:hAnsi="Times New Roman"/>
          <w:sz w:val="24"/>
          <w:szCs w:val="24"/>
        </w:rPr>
        <w:t xml:space="preserve"> 500, </w:t>
      </w:r>
      <w:r>
        <w:rPr>
          <w:rFonts w:ascii="Times New Roman" w:hAnsi="Times New Roman"/>
          <w:sz w:val="24"/>
          <w:szCs w:val="24"/>
        </w:rPr>
        <w:t>M</w:t>
      </w:r>
      <w:r w:rsidR="00FF4E20">
        <w:rPr>
          <w:rFonts w:ascii="Times New Roman" w:hAnsi="Times New Roman"/>
          <w:sz w:val="24"/>
          <w:szCs w:val="24"/>
        </w:rPr>
        <w:t>G A</w:t>
      </w:r>
      <w:r>
        <w:rPr>
          <w:rFonts w:ascii="Times New Roman" w:hAnsi="Times New Roman"/>
          <w:sz w:val="24"/>
          <w:szCs w:val="24"/>
        </w:rPr>
        <w:t>dvanced, M</w:t>
      </w:r>
      <w:r w:rsidR="00FF4E20">
        <w:rPr>
          <w:rFonts w:ascii="Times New Roman" w:hAnsi="Times New Roman"/>
          <w:sz w:val="24"/>
          <w:szCs w:val="24"/>
        </w:rPr>
        <w:t>G S</w:t>
      </w:r>
      <w:r>
        <w:rPr>
          <w:rFonts w:ascii="Times New Roman" w:hAnsi="Times New Roman"/>
          <w:sz w:val="24"/>
          <w:szCs w:val="24"/>
        </w:rPr>
        <w:t>pecial.</w:t>
      </w:r>
    </w:p>
    <w:p w14:paraId="2ACA25DA" w14:textId="65CCF159" w:rsidR="00FF4E20" w:rsidRDefault="00A43D22" w:rsidP="006B2C53">
      <w:pPr>
        <w:spacing w:before="240" w:beforeAutospacing="0" w:line="360" w:lineRule="auto"/>
        <w:jc w:val="both"/>
        <w:rPr>
          <w:rFonts w:ascii="Times New Roman" w:hAnsi="Times New Roman"/>
          <w:sz w:val="24"/>
          <w:szCs w:val="24"/>
        </w:rPr>
      </w:pPr>
      <w:r>
        <w:rPr>
          <w:rFonts w:ascii="Times New Roman" w:hAnsi="Times New Roman"/>
          <w:sz w:val="24"/>
          <w:szCs w:val="24"/>
        </w:rPr>
        <w:t>Among them</w:t>
      </w:r>
      <w:r w:rsidR="00FF4E20">
        <w:rPr>
          <w:rFonts w:ascii="Times New Roman" w:hAnsi="Times New Roman"/>
          <w:sz w:val="24"/>
          <w:szCs w:val="24"/>
        </w:rPr>
        <w:t>, the GTX Basic is the highest selling with 915 units sold while the G</w:t>
      </w:r>
      <w:r w:rsidR="008F0237">
        <w:rPr>
          <w:rFonts w:ascii="Times New Roman" w:hAnsi="Times New Roman"/>
          <w:sz w:val="24"/>
          <w:szCs w:val="24"/>
        </w:rPr>
        <w:t>TK</w:t>
      </w:r>
      <w:r w:rsidR="00FF4E20">
        <w:rPr>
          <w:rFonts w:ascii="Times New Roman" w:hAnsi="Times New Roman"/>
          <w:sz w:val="24"/>
          <w:szCs w:val="24"/>
        </w:rPr>
        <w:t xml:space="preserve"> 500 is the lowest selling with only 15 units. </w:t>
      </w:r>
    </w:p>
    <w:p w14:paraId="113B006F" w14:textId="77777777" w:rsidR="00FF4E20" w:rsidRDefault="00FF4E20" w:rsidP="00FF4E20">
      <w:pPr>
        <w:spacing w:before="240" w:beforeAutospacing="0" w:line="259" w:lineRule="auto"/>
        <w:jc w:val="center"/>
        <w:rPr>
          <w:rFonts w:ascii="Times New Roman" w:hAnsi="Times New Roman"/>
          <w:b/>
          <w:bCs/>
          <w:sz w:val="24"/>
          <w:szCs w:val="24"/>
        </w:rPr>
      </w:pPr>
      <w:r w:rsidRPr="00FF4E20">
        <w:rPr>
          <w:rFonts w:ascii="Times New Roman" w:hAnsi="Times New Roman"/>
          <w:b/>
          <w:bCs/>
          <w:sz w:val="24"/>
          <w:szCs w:val="24"/>
        </w:rPr>
        <w:lastRenderedPageBreak/>
        <w:drawing>
          <wp:inline distT="0" distB="0" distL="0" distR="0" wp14:anchorId="77701A37" wp14:editId="13025831">
            <wp:extent cx="3956050" cy="1742536"/>
            <wp:effectExtent l="0" t="0" r="0" b="0"/>
            <wp:docPr id="7" name="Chart 7">
              <a:extLst xmlns:a="http://schemas.openxmlformats.org/drawingml/2006/main">
                <a:ext uri="{FF2B5EF4-FFF2-40B4-BE49-F238E27FC236}">
                  <a16:creationId xmlns:a16="http://schemas.microsoft.com/office/drawing/2014/main" id="{67DCF7A7-2675-4E0D-81D2-02BBA15698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6D415DF" w14:textId="357F4D46" w:rsidR="008F0237" w:rsidRDefault="00FF4E20" w:rsidP="006B2C53">
      <w:pPr>
        <w:spacing w:before="240" w:beforeAutospacing="0" w:line="360" w:lineRule="auto"/>
        <w:jc w:val="both"/>
        <w:rPr>
          <w:rFonts w:ascii="Times New Roman" w:hAnsi="Times New Roman"/>
          <w:sz w:val="24"/>
          <w:szCs w:val="24"/>
        </w:rPr>
      </w:pPr>
      <w:r>
        <w:rPr>
          <w:rFonts w:ascii="Times New Roman" w:hAnsi="Times New Roman"/>
          <w:sz w:val="24"/>
          <w:szCs w:val="24"/>
        </w:rPr>
        <w:t xml:space="preserve">In terms of revenue generation, the GTX PRO </w:t>
      </w:r>
      <w:r w:rsidR="008F0237">
        <w:rPr>
          <w:rFonts w:ascii="Times New Roman" w:hAnsi="Times New Roman"/>
          <w:sz w:val="24"/>
          <w:szCs w:val="24"/>
        </w:rPr>
        <w:t xml:space="preserve">has generated the most with over $3.5m while the MG Special has generated the lowest revenue od only about $40,000. </w:t>
      </w:r>
    </w:p>
    <w:p w14:paraId="56F9A3C3" w14:textId="2D00DF7B" w:rsidR="008F0237" w:rsidRDefault="008F0237" w:rsidP="008F0237">
      <w:pPr>
        <w:spacing w:before="240" w:beforeAutospacing="0" w:line="259" w:lineRule="auto"/>
        <w:jc w:val="center"/>
        <w:rPr>
          <w:rFonts w:ascii="Times New Roman" w:hAnsi="Times New Roman"/>
          <w:sz w:val="24"/>
          <w:szCs w:val="24"/>
        </w:rPr>
      </w:pPr>
      <w:r w:rsidRPr="008F0237">
        <w:rPr>
          <w:rFonts w:ascii="Times New Roman" w:hAnsi="Times New Roman"/>
          <w:sz w:val="24"/>
          <w:szCs w:val="24"/>
        </w:rPr>
        <w:drawing>
          <wp:inline distT="0" distB="0" distL="0" distR="0" wp14:anchorId="158A3499" wp14:editId="27587A2C">
            <wp:extent cx="3803650" cy="1751162"/>
            <wp:effectExtent l="0" t="0" r="0" b="1905"/>
            <wp:docPr id="8" name="Chart 8">
              <a:extLst xmlns:a="http://schemas.openxmlformats.org/drawingml/2006/main">
                <a:ext uri="{FF2B5EF4-FFF2-40B4-BE49-F238E27FC236}">
                  <a16:creationId xmlns:a16="http://schemas.microsoft.com/office/drawing/2014/main" id="{00000000-0008-0000-0600-00001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49FE2B4" w14:textId="77777777" w:rsidR="0026203C" w:rsidRDefault="0026203C" w:rsidP="00FF4E20">
      <w:pPr>
        <w:spacing w:before="240" w:beforeAutospacing="0" w:line="259" w:lineRule="auto"/>
        <w:jc w:val="both"/>
        <w:rPr>
          <w:rFonts w:ascii="Times New Roman" w:hAnsi="Times New Roman"/>
          <w:b/>
          <w:bCs/>
          <w:sz w:val="24"/>
          <w:szCs w:val="24"/>
        </w:rPr>
      </w:pPr>
      <w:r>
        <w:rPr>
          <w:rFonts w:ascii="Times New Roman" w:hAnsi="Times New Roman"/>
          <w:b/>
          <w:bCs/>
          <w:sz w:val="24"/>
          <w:szCs w:val="24"/>
        </w:rPr>
        <w:t>REGION</w:t>
      </w:r>
    </w:p>
    <w:p w14:paraId="32B2BA16" w14:textId="77777777" w:rsidR="00277564" w:rsidRDefault="000C53C1" w:rsidP="006B2C53">
      <w:pPr>
        <w:spacing w:before="240" w:beforeAutospacing="0" w:line="360" w:lineRule="auto"/>
        <w:jc w:val="both"/>
        <w:rPr>
          <w:rFonts w:ascii="Times New Roman" w:hAnsi="Times New Roman"/>
          <w:sz w:val="24"/>
          <w:szCs w:val="24"/>
        </w:rPr>
      </w:pPr>
      <w:r>
        <w:rPr>
          <w:rFonts w:ascii="Times New Roman" w:hAnsi="Times New Roman"/>
          <w:sz w:val="24"/>
          <w:szCs w:val="24"/>
        </w:rPr>
        <w:t>The office locations are spread across 3 regions</w:t>
      </w:r>
      <w:r w:rsidR="00B13A99">
        <w:rPr>
          <w:rFonts w:ascii="Times New Roman" w:hAnsi="Times New Roman"/>
          <w:sz w:val="24"/>
          <w:szCs w:val="24"/>
        </w:rPr>
        <w:t>: East, West, and Central</w:t>
      </w:r>
      <w:r w:rsidR="00277564">
        <w:rPr>
          <w:rFonts w:ascii="Times New Roman" w:hAnsi="Times New Roman"/>
          <w:sz w:val="24"/>
          <w:szCs w:val="24"/>
        </w:rPr>
        <w:t xml:space="preserve"> each performing well in terms of revenue generation.</w:t>
      </w:r>
      <w:r w:rsidR="00B13A99">
        <w:rPr>
          <w:rFonts w:ascii="Times New Roman" w:hAnsi="Times New Roman"/>
          <w:sz w:val="24"/>
          <w:szCs w:val="24"/>
        </w:rPr>
        <w:t xml:space="preserve"> Among them, the West region is the best performing with the highest revenue generating about $3.6m while the Central comes in second place with $3.</w:t>
      </w:r>
      <w:r w:rsidR="00277564">
        <w:rPr>
          <w:rFonts w:ascii="Times New Roman" w:hAnsi="Times New Roman"/>
          <w:sz w:val="24"/>
          <w:szCs w:val="24"/>
        </w:rPr>
        <w:t>3m</w:t>
      </w:r>
      <w:r w:rsidR="00B13A99">
        <w:rPr>
          <w:rFonts w:ascii="Times New Roman" w:hAnsi="Times New Roman"/>
          <w:sz w:val="24"/>
          <w:szCs w:val="24"/>
        </w:rPr>
        <w:t xml:space="preserve">. The </w:t>
      </w:r>
      <w:r w:rsidR="00277564">
        <w:rPr>
          <w:rFonts w:ascii="Times New Roman" w:hAnsi="Times New Roman"/>
          <w:sz w:val="24"/>
          <w:szCs w:val="24"/>
        </w:rPr>
        <w:t xml:space="preserve">East comes in last place with about $3.1m. However, when it comes to the number of transactions, there is a stark difference in their performances with the Central successfully completing 1629 deals and the West completing 1438 deals. The East still retains its last position with only 1171 successful deals. </w:t>
      </w:r>
    </w:p>
    <w:p w14:paraId="66D39AC7" w14:textId="77777777" w:rsidR="00337AB6" w:rsidRDefault="00277564" w:rsidP="00337AB6">
      <w:pPr>
        <w:spacing w:before="240" w:beforeAutospacing="0" w:line="259" w:lineRule="auto"/>
        <w:jc w:val="center"/>
        <w:rPr>
          <w:rFonts w:ascii="Times New Roman" w:hAnsi="Times New Roman"/>
          <w:b/>
          <w:bCs/>
          <w:sz w:val="24"/>
          <w:szCs w:val="24"/>
        </w:rPr>
      </w:pPr>
      <w:r w:rsidRPr="00277564">
        <w:rPr>
          <w:rFonts w:ascii="Times New Roman" w:hAnsi="Times New Roman"/>
          <w:b/>
          <w:bCs/>
          <w:sz w:val="24"/>
          <w:szCs w:val="24"/>
        </w:rPr>
        <w:drawing>
          <wp:inline distT="0" distB="0" distL="0" distR="0" wp14:anchorId="40A8398E" wp14:editId="5FA762E1">
            <wp:extent cx="1811020" cy="1768415"/>
            <wp:effectExtent l="0" t="0" r="0" b="3810"/>
            <wp:docPr id="9" name="Chart 9">
              <a:extLst xmlns:a="http://schemas.openxmlformats.org/drawingml/2006/main">
                <a:ext uri="{FF2B5EF4-FFF2-40B4-BE49-F238E27FC236}">
                  <a16:creationId xmlns:a16="http://schemas.microsoft.com/office/drawing/2014/main" id="{00000000-0008-0000-0600-00004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337AB6">
        <w:rPr>
          <w:noProof/>
        </w:rPr>
        <w:drawing>
          <wp:inline distT="0" distB="0" distL="0" distR="0" wp14:anchorId="3F0410D5" wp14:editId="6E82909B">
            <wp:extent cx="1992630" cy="1932317"/>
            <wp:effectExtent l="0" t="0" r="0" b="0"/>
            <wp:docPr id="11" name="Chart 11">
              <a:extLst xmlns:a="http://schemas.openxmlformats.org/drawingml/2006/main">
                <a:ext uri="{FF2B5EF4-FFF2-40B4-BE49-F238E27FC236}">
                  <a16:creationId xmlns:a16="http://schemas.microsoft.com/office/drawing/2014/main" id="{8EAC00F7-F6A4-4284-BAAD-2C71637FCE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42B4CA" w14:textId="77777777" w:rsidR="00337AB6" w:rsidRDefault="00337AB6" w:rsidP="00337AB6">
      <w:pPr>
        <w:spacing w:before="240" w:beforeAutospacing="0" w:line="259" w:lineRule="auto"/>
        <w:jc w:val="both"/>
        <w:rPr>
          <w:rFonts w:ascii="Times New Roman" w:hAnsi="Times New Roman"/>
          <w:b/>
          <w:bCs/>
          <w:sz w:val="24"/>
          <w:szCs w:val="24"/>
        </w:rPr>
      </w:pPr>
      <w:r>
        <w:rPr>
          <w:rFonts w:ascii="Times New Roman" w:hAnsi="Times New Roman"/>
          <w:b/>
          <w:bCs/>
          <w:sz w:val="24"/>
          <w:szCs w:val="24"/>
        </w:rPr>
        <w:lastRenderedPageBreak/>
        <w:t>SECTOR</w:t>
      </w:r>
    </w:p>
    <w:p w14:paraId="3BE76622" w14:textId="77777777" w:rsidR="00854665" w:rsidRDefault="00371ABD" w:rsidP="006B2C53">
      <w:pPr>
        <w:spacing w:before="240" w:beforeAutospacing="0" w:line="360" w:lineRule="auto"/>
        <w:jc w:val="both"/>
        <w:rPr>
          <w:rFonts w:ascii="Times New Roman" w:hAnsi="Times New Roman"/>
          <w:sz w:val="24"/>
          <w:szCs w:val="24"/>
        </w:rPr>
      </w:pPr>
      <w:r>
        <w:rPr>
          <w:rFonts w:ascii="Times New Roman" w:hAnsi="Times New Roman"/>
          <w:sz w:val="24"/>
          <w:szCs w:val="24"/>
        </w:rPr>
        <w:t>Techx operates in different sectors ranging from retail, services and employment to technology, medical, and entertainment. This enables them to reach as many customers as possible. Among these sectors the ones in which the most revenues are generated are the retail, technology, and medical sectors, while the sectors with the least revenue are the employment, service, and telecommunication sectors.</w:t>
      </w:r>
    </w:p>
    <w:p w14:paraId="2E30E7BE" w14:textId="77777777" w:rsidR="00854665" w:rsidRDefault="00854665" w:rsidP="006B2C53">
      <w:pPr>
        <w:spacing w:before="240" w:beforeAutospacing="0" w:line="360" w:lineRule="auto"/>
        <w:jc w:val="both"/>
        <w:rPr>
          <w:rFonts w:ascii="Times New Roman" w:hAnsi="Times New Roman"/>
          <w:sz w:val="24"/>
          <w:szCs w:val="24"/>
        </w:rPr>
      </w:pPr>
      <w:r>
        <w:rPr>
          <w:rFonts w:ascii="Times New Roman" w:hAnsi="Times New Roman"/>
          <w:sz w:val="24"/>
          <w:szCs w:val="24"/>
        </w:rPr>
        <w:t xml:space="preserve">The retail sector generated the most revenue of about </w:t>
      </w:r>
      <w:r>
        <w:rPr>
          <w:rFonts w:ascii="Times New Roman" w:hAnsi="Times New Roman"/>
          <w:sz w:val="24"/>
          <w:szCs w:val="24"/>
        </w:rPr>
        <w:t>$</w:t>
      </w:r>
      <w:r>
        <w:rPr>
          <w:rFonts w:ascii="Times New Roman" w:hAnsi="Times New Roman"/>
          <w:sz w:val="24"/>
          <w:szCs w:val="24"/>
        </w:rPr>
        <w:t>1</w:t>
      </w:r>
      <w:r>
        <w:rPr>
          <w:rFonts w:ascii="Times New Roman" w:hAnsi="Times New Roman"/>
          <w:sz w:val="24"/>
          <w:szCs w:val="24"/>
        </w:rPr>
        <w:t>.</w:t>
      </w:r>
      <w:r>
        <w:rPr>
          <w:rFonts w:ascii="Times New Roman" w:hAnsi="Times New Roman"/>
          <w:sz w:val="24"/>
          <w:szCs w:val="24"/>
        </w:rPr>
        <w:t>87</w:t>
      </w:r>
      <w:r>
        <w:rPr>
          <w:rFonts w:ascii="Times New Roman" w:hAnsi="Times New Roman"/>
          <w:sz w:val="24"/>
          <w:szCs w:val="24"/>
        </w:rPr>
        <w:t xml:space="preserve">m </w:t>
      </w:r>
      <w:r>
        <w:rPr>
          <w:rFonts w:ascii="Times New Roman" w:hAnsi="Times New Roman"/>
          <w:sz w:val="24"/>
          <w:szCs w:val="24"/>
        </w:rPr>
        <w:t xml:space="preserve">followed by the technology sector with about </w:t>
      </w:r>
      <w:r>
        <w:rPr>
          <w:rFonts w:ascii="Times New Roman" w:hAnsi="Times New Roman"/>
          <w:sz w:val="24"/>
          <w:szCs w:val="24"/>
        </w:rPr>
        <w:t>$</w:t>
      </w:r>
      <w:r>
        <w:rPr>
          <w:rFonts w:ascii="Times New Roman" w:hAnsi="Times New Roman"/>
          <w:sz w:val="24"/>
          <w:szCs w:val="24"/>
        </w:rPr>
        <w:t>1.52</w:t>
      </w:r>
      <w:r>
        <w:rPr>
          <w:rFonts w:ascii="Times New Roman" w:hAnsi="Times New Roman"/>
          <w:sz w:val="24"/>
          <w:szCs w:val="24"/>
        </w:rPr>
        <w:t>m</w:t>
      </w:r>
      <w:r>
        <w:rPr>
          <w:rFonts w:ascii="Times New Roman" w:hAnsi="Times New Roman"/>
          <w:sz w:val="24"/>
          <w:szCs w:val="24"/>
        </w:rPr>
        <w:t xml:space="preserve">. The least revenue comes from the employment sector with just over </w:t>
      </w:r>
      <w:r>
        <w:rPr>
          <w:rFonts w:ascii="Times New Roman" w:hAnsi="Times New Roman"/>
          <w:sz w:val="24"/>
          <w:szCs w:val="24"/>
        </w:rPr>
        <w:t>$</w:t>
      </w:r>
      <w:r>
        <w:rPr>
          <w:rFonts w:ascii="Times New Roman" w:hAnsi="Times New Roman"/>
          <w:sz w:val="24"/>
          <w:szCs w:val="24"/>
        </w:rPr>
        <w:t>400k.</w:t>
      </w:r>
    </w:p>
    <w:p w14:paraId="1789C950" w14:textId="77777777" w:rsidR="00854665" w:rsidRDefault="00854665" w:rsidP="00854665">
      <w:pPr>
        <w:spacing w:before="240" w:beforeAutospacing="0" w:line="259" w:lineRule="auto"/>
        <w:jc w:val="center"/>
        <w:rPr>
          <w:rFonts w:ascii="Times New Roman" w:hAnsi="Times New Roman"/>
          <w:b/>
          <w:bCs/>
          <w:sz w:val="24"/>
          <w:szCs w:val="24"/>
        </w:rPr>
      </w:pPr>
      <w:r w:rsidRPr="00854665">
        <w:rPr>
          <w:rFonts w:ascii="Times New Roman" w:hAnsi="Times New Roman"/>
          <w:b/>
          <w:bCs/>
          <w:sz w:val="24"/>
          <w:szCs w:val="24"/>
        </w:rPr>
        <w:drawing>
          <wp:inline distT="0" distB="0" distL="0" distR="0" wp14:anchorId="54F3428B" wp14:editId="09EC7D5F">
            <wp:extent cx="4856480" cy="2225615"/>
            <wp:effectExtent l="0" t="0" r="1270" b="0"/>
            <wp:docPr id="12" name="Chart 12">
              <a:extLst xmlns:a="http://schemas.openxmlformats.org/drawingml/2006/main">
                <a:ext uri="{FF2B5EF4-FFF2-40B4-BE49-F238E27FC236}">
                  <a16:creationId xmlns:a16="http://schemas.microsoft.com/office/drawing/2014/main" id="{00000000-0008-0000-0600-00001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6E9AAD4" w14:textId="77777777" w:rsidR="00854665" w:rsidRDefault="00854665" w:rsidP="00854665">
      <w:pPr>
        <w:spacing w:before="240" w:beforeAutospacing="0" w:line="259" w:lineRule="auto"/>
        <w:jc w:val="both"/>
        <w:rPr>
          <w:rFonts w:ascii="Times New Roman" w:hAnsi="Times New Roman"/>
          <w:b/>
          <w:bCs/>
          <w:sz w:val="24"/>
          <w:szCs w:val="24"/>
        </w:rPr>
      </w:pPr>
      <w:r>
        <w:rPr>
          <w:rFonts w:ascii="Times New Roman" w:hAnsi="Times New Roman"/>
          <w:b/>
          <w:bCs/>
          <w:sz w:val="24"/>
          <w:szCs w:val="24"/>
        </w:rPr>
        <w:t>SALES AGENT</w:t>
      </w:r>
    </w:p>
    <w:p w14:paraId="2A5079D7" w14:textId="77777777" w:rsidR="00854665" w:rsidRDefault="00854665" w:rsidP="006B2C53">
      <w:pPr>
        <w:spacing w:before="240" w:beforeAutospacing="0" w:line="360" w:lineRule="auto"/>
        <w:jc w:val="both"/>
        <w:rPr>
          <w:rFonts w:ascii="Times New Roman" w:hAnsi="Times New Roman"/>
          <w:sz w:val="24"/>
          <w:szCs w:val="24"/>
        </w:rPr>
      </w:pPr>
      <w:r>
        <w:rPr>
          <w:rFonts w:ascii="Times New Roman" w:hAnsi="Times New Roman"/>
          <w:sz w:val="24"/>
          <w:szCs w:val="24"/>
        </w:rPr>
        <w:t xml:space="preserve">Techx has over 30 sales agents spread across the 3 different regions with some performing very well and others grossly underperforming. </w:t>
      </w:r>
    </w:p>
    <w:p w14:paraId="490065BA" w14:textId="77777777" w:rsidR="00011C40" w:rsidRDefault="00854665" w:rsidP="006B2C53">
      <w:pPr>
        <w:spacing w:before="240" w:beforeAutospacing="0" w:line="360" w:lineRule="auto"/>
        <w:jc w:val="both"/>
        <w:rPr>
          <w:rFonts w:ascii="Times New Roman" w:hAnsi="Times New Roman"/>
          <w:sz w:val="24"/>
          <w:szCs w:val="24"/>
        </w:rPr>
      </w:pPr>
      <w:r>
        <w:rPr>
          <w:rFonts w:ascii="Times New Roman" w:hAnsi="Times New Roman"/>
          <w:sz w:val="24"/>
          <w:szCs w:val="24"/>
        </w:rPr>
        <w:t xml:space="preserve">The best performing sales agent is Darcel </w:t>
      </w:r>
      <w:r w:rsidRPr="00854665">
        <w:rPr>
          <w:rFonts w:ascii="Times New Roman" w:hAnsi="Times New Roman"/>
          <w:sz w:val="24"/>
          <w:szCs w:val="24"/>
        </w:rPr>
        <w:t>Schlecht</w:t>
      </w:r>
      <w:r>
        <w:rPr>
          <w:rFonts w:ascii="Times New Roman" w:hAnsi="Times New Roman"/>
          <w:sz w:val="24"/>
          <w:szCs w:val="24"/>
        </w:rPr>
        <w:t xml:space="preserve"> </w:t>
      </w:r>
      <w:r w:rsidR="00011C40">
        <w:rPr>
          <w:rFonts w:ascii="Times New Roman" w:hAnsi="Times New Roman"/>
          <w:sz w:val="24"/>
          <w:szCs w:val="24"/>
        </w:rPr>
        <w:t xml:space="preserve">from the Central region </w:t>
      </w:r>
      <w:r>
        <w:rPr>
          <w:rFonts w:ascii="Times New Roman" w:hAnsi="Times New Roman"/>
          <w:sz w:val="24"/>
          <w:szCs w:val="24"/>
        </w:rPr>
        <w:t xml:space="preserve">with over 300 successful deals resulting in </w:t>
      </w:r>
      <w:r w:rsidR="00011C40">
        <w:rPr>
          <w:rFonts w:ascii="Times New Roman" w:hAnsi="Times New Roman"/>
          <w:sz w:val="24"/>
          <w:szCs w:val="24"/>
        </w:rPr>
        <w:t xml:space="preserve">over </w:t>
      </w:r>
      <w:r w:rsidR="00011C40">
        <w:rPr>
          <w:rFonts w:ascii="Times New Roman" w:hAnsi="Times New Roman"/>
          <w:sz w:val="24"/>
          <w:szCs w:val="24"/>
        </w:rPr>
        <w:t>$1m</w:t>
      </w:r>
      <w:r w:rsidR="00011C40">
        <w:rPr>
          <w:rFonts w:ascii="Times New Roman" w:hAnsi="Times New Roman"/>
          <w:b/>
          <w:bCs/>
          <w:sz w:val="24"/>
          <w:szCs w:val="24"/>
        </w:rPr>
        <w:t xml:space="preserve"> </w:t>
      </w:r>
      <w:r w:rsidR="00011C40">
        <w:rPr>
          <w:rFonts w:ascii="Times New Roman" w:hAnsi="Times New Roman"/>
          <w:sz w:val="24"/>
          <w:szCs w:val="24"/>
        </w:rPr>
        <w:t>in revenue for the company. Below is a table showing a list of the top performing sales agents:</w:t>
      </w:r>
    </w:p>
    <w:p w14:paraId="316FD158" w14:textId="3390AFF2" w:rsidR="00E13085" w:rsidRPr="00B13A99" w:rsidRDefault="00011C40" w:rsidP="00011C40">
      <w:pPr>
        <w:spacing w:before="240" w:beforeAutospacing="0" w:line="259" w:lineRule="auto"/>
        <w:jc w:val="center"/>
        <w:rPr>
          <w:rFonts w:ascii="Times New Roman" w:hAnsi="Times New Roman"/>
          <w:sz w:val="24"/>
          <w:szCs w:val="24"/>
        </w:rPr>
      </w:pPr>
      <w:r w:rsidRPr="00011C40">
        <w:rPr>
          <w:rFonts w:ascii="Times New Roman" w:hAnsi="Times New Roman"/>
          <w:b/>
          <w:bCs/>
          <w:sz w:val="24"/>
          <w:szCs w:val="24"/>
        </w:rPr>
        <w:drawing>
          <wp:inline distT="0" distB="0" distL="0" distR="0" wp14:anchorId="52A42177" wp14:editId="36726946">
            <wp:extent cx="3602247" cy="1505585"/>
            <wp:effectExtent l="38100" t="38100" r="74930" b="75565"/>
            <wp:docPr id="13" name="Picture 6">
              <a:extLst xmlns:a="http://schemas.openxmlformats.org/drawingml/2006/main">
                <a:ext uri="{FF2B5EF4-FFF2-40B4-BE49-F238E27FC236}">
                  <a16:creationId xmlns:a16="http://schemas.microsoft.com/office/drawing/2014/main" id="{00000000-0008-0000-0600-00002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600-00002C000000}"/>
                        </a:ext>
                      </a:extLst>
                    </pic:cNvPr>
                    <pic:cNvPicPr>
                      <a:picLocks noChangeAspect="1" noChangeArrowheads="1"/>
                    </pic:cNvPicPr>
                  </pic:nvPicPr>
                  <pic:blipFill>
                    <a:blip r:embed="rId17">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a:xfrm>
                      <a:off x="0" y="0"/>
                      <a:ext cx="3634933" cy="1519246"/>
                    </a:xfrm>
                    <a:prstGeom prst="rect">
                      <a:avLst/>
                    </a:prstGeom>
                    <a:noFill/>
                    <a:effectLst>
                      <a:outerShdw blurRad="50800" dist="38100" dir="2700000" algn="tl" rotWithShape="0">
                        <a:prstClr val="black">
                          <a:alpha val="40000"/>
                        </a:prstClr>
                      </a:outerShdw>
                    </a:effectLst>
                  </pic:spPr>
                </pic:pic>
              </a:graphicData>
            </a:graphic>
          </wp:inline>
        </w:drawing>
      </w:r>
      <w:r w:rsidR="00E13085">
        <w:rPr>
          <w:rFonts w:ascii="Times New Roman" w:hAnsi="Times New Roman"/>
          <w:b/>
          <w:bCs/>
          <w:sz w:val="24"/>
          <w:szCs w:val="24"/>
        </w:rPr>
        <w:br w:type="page"/>
      </w:r>
    </w:p>
    <w:p w14:paraId="29BEDB76" w14:textId="6DAFED29" w:rsidR="00E13085" w:rsidRPr="00E13085" w:rsidRDefault="00EE7300" w:rsidP="00EE7300">
      <w:pPr>
        <w:jc w:val="center"/>
        <w:rPr>
          <w:rFonts w:ascii="Times New Roman" w:hAnsi="Times New Roman"/>
          <w:b/>
          <w:bCs/>
          <w:sz w:val="24"/>
          <w:szCs w:val="24"/>
        </w:rPr>
      </w:pPr>
      <w:r w:rsidRPr="00E13085">
        <w:rPr>
          <w:rFonts w:ascii="Times New Roman" w:hAnsi="Times New Roman"/>
          <w:b/>
          <w:bCs/>
          <w:sz w:val="24"/>
          <w:szCs w:val="24"/>
        </w:rPr>
        <w:lastRenderedPageBreak/>
        <w:t>ANALYTICAL SOLUTION</w:t>
      </w:r>
    </w:p>
    <w:p w14:paraId="2A07F1BB" w14:textId="41D50E70" w:rsidR="00E13085" w:rsidRDefault="00037C44">
      <w:pPr>
        <w:rPr>
          <w:rFonts w:ascii="Times New Roman" w:hAnsi="Times New Roman"/>
          <w:b/>
          <w:bCs/>
          <w:sz w:val="24"/>
          <w:szCs w:val="24"/>
        </w:rPr>
      </w:pPr>
      <w:r>
        <w:rPr>
          <w:rFonts w:ascii="Times New Roman" w:hAnsi="Times New Roman"/>
          <w:b/>
          <w:bCs/>
          <w:sz w:val="24"/>
          <w:szCs w:val="24"/>
        </w:rPr>
        <w:t>PRODUCT SALES</w:t>
      </w:r>
    </w:p>
    <w:p w14:paraId="2597B801" w14:textId="4D2892A5" w:rsidR="00037C44" w:rsidRDefault="00037C44" w:rsidP="00495F6F">
      <w:pPr>
        <w:spacing w:line="360" w:lineRule="auto"/>
        <w:jc w:val="both"/>
        <w:rPr>
          <w:rFonts w:ascii="Times New Roman" w:hAnsi="Times New Roman"/>
          <w:sz w:val="24"/>
          <w:szCs w:val="24"/>
        </w:rPr>
      </w:pPr>
      <w:r>
        <w:rPr>
          <w:rFonts w:ascii="Times New Roman" w:hAnsi="Times New Roman"/>
          <w:sz w:val="24"/>
          <w:szCs w:val="24"/>
        </w:rPr>
        <w:t xml:space="preserve">It is evident that some of the products have high supply but generate really low revenue while others have relatively low supply but generate the most revenue. This can be attributed to the price of the products. For instance, the </w:t>
      </w:r>
      <w:r w:rsidRPr="00037C44">
        <w:rPr>
          <w:rFonts w:ascii="Times New Roman" w:hAnsi="Times New Roman"/>
          <w:sz w:val="24"/>
          <w:szCs w:val="24"/>
        </w:rPr>
        <w:t>GTX PRO generates the most revenue of $3,510,578 with its relatively high price and successful transactions</w:t>
      </w:r>
      <w:r>
        <w:rPr>
          <w:rFonts w:ascii="Times New Roman" w:hAnsi="Times New Roman"/>
          <w:sz w:val="24"/>
          <w:szCs w:val="24"/>
        </w:rPr>
        <w:t xml:space="preserve"> while the </w:t>
      </w:r>
      <w:r w:rsidRPr="00037C44">
        <w:rPr>
          <w:rFonts w:ascii="Times New Roman" w:hAnsi="Times New Roman"/>
          <w:sz w:val="24"/>
          <w:szCs w:val="24"/>
        </w:rPr>
        <w:t>MG Special is the second highest selling product but generates the lowest total revenue of $43,768 due to its very low price.</w:t>
      </w:r>
      <w:r>
        <w:rPr>
          <w:rFonts w:ascii="Times New Roman" w:hAnsi="Times New Roman"/>
          <w:sz w:val="24"/>
          <w:szCs w:val="24"/>
        </w:rPr>
        <w:t xml:space="preserve"> The table below shows the products and their average price. </w:t>
      </w:r>
    </w:p>
    <w:tbl>
      <w:tblPr>
        <w:tblW w:w="8492" w:type="dxa"/>
        <w:tblCellMar>
          <w:left w:w="0" w:type="dxa"/>
          <w:right w:w="0" w:type="dxa"/>
        </w:tblCellMar>
        <w:tblLook w:val="0420" w:firstRow="1" w:lastRow="0" w:firstColumn="0" w:lastColumn="0" w:noHBand="0" w:noVBand="1"/>
      </w:tblPr>
      <w:tblGrid>
        <w:gridCol w:w="2123"/>
        <w:gridCol w:w="2123"/>
        <w:gridCol w:w="2123"/>
        <w:gridCol w:w="2123"/>
      </w:tblGrid>
      <w:tr w:rsidR="00037C44" w:rsidRPr="00037C44" w14:paraId="7DC7859E" w14:textId="77777777" w:rsidTr="005404DB">
        <w:trPr>
          <w:trHeight w:val="254"/>
        </w:trPr>
        <w:tc>
          <w:tcPr>
            <w:tcW w:w="2123" w:type="dxa"/>
            <w:tcBorders>
              <w:top w:val="single" w:sz="6" w:space="0" w:color="0097A7"/>
              <w:left w:val="single" w:sz="6" w:space="0" w:color="0097A7"/>
              <w:bottom w:val="single" w:sz="18" w:space="0" w:color="FFFFFF"/>
              <w:right w:val="nil"/>
            </w:tcBorders>
            <w:shd w:val="clear" w:color="auto" w:fill="0097A7"/>
            <w:tcMar>
              <w:top w:w="72" w:type="dxa"/>
              <w:left w:w="144" w:type="dxa"/>
              <w:bottom w:w="72" w:type="dxa"/>
              <w:right w:w="144" w:type="dxa"/>
            </w:tcMar>
            <w:vAlign w:val="center"/>
            <w:hideMark/>
          </w:tcPr>
          <w:p w14:paraId="7B57D84A" w14:textId="16C9D80F"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Product</w:t>
            </w:r>
          </w:p>
        </w:tc>
        <w:tc>
          <w:tcPr>
            <w:tcW w:w="2123" w:type="dxa"/>
            <w:tcBorders>
              <w:top w:val="single" w:sz="6" w:space="0" w:color="0097A7"/>
              <w:left w:val="nil"/>
              <w:bottom w:val="single" w:sz="18" w:space="0" w:color="FFFFFF"/>
              <w:right w:val="nil"/>
            </w:tcBorders>
            <w:shd w:val="clear" w:color="auto" w:fill="0097A7"/>
            <w:tcMar>
              <w:top w:w="72" w:type="dxa"/>
              <w:left w:w="144" w:type="dxa"/>
              <w:bottom w:w="72" w:type="dxa"/>
              <w:right w:w="144" w:type="dxa"/>
            </w:tcMar>
            <w:vAlign w:val="center"/>
            <w:hideMark/>
          </w:tcPr>
          <w:p w14:paraId="7411850B"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Total Revenue</w:t>
            </w:r>
          </w:p>
        </w:tc>
        <w:tc>
          <w:tcPr>
            <w:tcW w:w="2123" w:type="dxa"/>
            <w:tcBorders>
              <w:top w:val="single" w:sz="6" w:space="0" w:color="0097A7"/>
              <w:left w:val="nil"/>
              <w:bottom w:val="single" w:sz="18" w:space="0" w:color="FFFFFF"/>
              <w:right w:val="nil"/>
            </w:tcBorders>
            <w:shd w:val="clear" w:color="auto" w:fill="0097A7"/>
            <w:tcMar>
              <w:top w:w="72" w:type="dxa"/>
              <w:left w:w="144" w:type="dxa"/>
              <w:bottom w:w="72" w:type="dxa"/>
              <w:right w:w="144" w:type="dxa"/>
            </w:tcMar>
            <w:vAlign w:val="center"/>
            <w:hideMark/>
          </w:tcPr>
          <w:p w14:paraId="5F29E211"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Successful Deals</w:t>
            </w:r>
          </w:p>
        </w:tc>
        <w:tc>
          <w:tcPr>
            <w:tcW w:w="2123" w:type="dxa"/>
            <w:tcBorders>
              <w:top w:val="single" w:sz="6" w:space="0" w:color="0097A7"/>
              <w:left w:val="nil"/>
              <w:bottom w:val="single" w:sz="18" w:space="0" w:color="FFFFFF"/>
              <w:right w:val="single" w:sz="6" w:space="0" w:color="0097A7"/>
            </w:tcBorders>
            <w:shd w:val="clear" w:color="auto" w:fill="0097A7"/>
            <w:tcMar>
              <w:top w:w="72" w:type="dxa"/>
              <w:left w:w="144" w:type="dxa"/>
              <w:bottom w:w="72" w:type="dxa"/>
              <w:right w:w="144" w:type="dxa"/>
            </w:tcMar>
            <w:vAlign w:val="center"/>
            <w:hideMark/>
          </w:tcPr>
          <w:p w14:paraId="64D295BE"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Average Price</w:t>
            </w:r>
          </w:p>
        </w:tc>
      </w:tr>
      <w:tr w:rsidR="00037C44" w:rsidRPr="00037C44" w14:paraId="2F46C5A2" w14:textId="77777777" w:rsidTr="005404DB">
        <w:trPr>
          <w:trHeight w:val="361"/>
        </w:trPr>
        <w:tc>
          <w:tcPr>
            <w:tcW w:w="2123" w:type="dxa"/>
            <w:tcBorders>
              <w:top w:val="single" w:sz="18" w:space="0" w:color="FFFFFF"/>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6A5DF84E"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GTX PRO</w:t>
            </w:r>
          </w:p>
        </w:tc>
        <w:tc>
          <w:tcPr>
            <w:tcW w:w="2123" w:type="dxa"/>
            <w:tcBorders>
              <w:top w:val="single" w:sz="18" w:space="0" w:color="FFFFFF"/>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320BB68E"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$3,510,578</w:t>
            </w:r>
          </w:p>
        </w:tc>
        <w:tc>
          <w:tcPr>
            <w:tcW w:w="2123" w:type="dxa"/>
            <w:tcBorders>
              <w:top w:val="single" w:sz="18" w:space="0" w:color="FFFFFF"/>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066746D9"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729</w:t>
            </w:r>
          </w:p>
        </w:tc>
        <w:tc>
          <w:tcPr>
            <w:tcW w:w="2123" w:type="dxa"/>
            <w:tcBorders>
              <w:top w:val="single" w:sz="18" w:space="0" w:color="FFFFFF"/>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43159D77" w14:textId="6EB315BE"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$4</w:t>
            </w:r>
            <w:r w:rsidR="00495F6F">
              <w:rPr>
                <w:rFonts w:ascii="Times New Roman" w:hAnsi="Times New Roman"/>
                <w:b/>
                <w:bCs/>
                <w:sz w:val="24"/>
                <w:szCs w:val="24"/>
              </w:rPr>
              <w:t>,</w:t>
            </w:r>
            <w:r w:rsidRPr="00037C44">
              <w:rPr>
                <w:rFonts w:ascii="Times New Roman" w:hAnsi="Times New Roman"/>
                <w:b/>
                <w:bCs/>
                <w:sz w:val="24"/>
                <w:szCs w:val="24"/>
              </w:rPr>
              <w:t>815.61</w:t>
            </w:r>
          </w:p>
        </w:tc>
      </w:tr>
      <w:tr w:rsidR="005404DB" w:rsidRPr="00037C44" w14:paraId="6F8AE3BB" w14:textId="77777777" w:rsidTr="005404DB">
        <w:trPr>
          <w:trHeight w:val="222"/>
        </w:trPr>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4918A4CD"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GTX Plus Pro</w:t>
            </w:r>
          </w:p>
        </w:tc>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51773B37"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$2,629,651</w:t>
            </w:r>
          </w:p>
        </w:tc>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662798A7"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479</w:t>
            </w:r>
          </w:p>
        </w:tc>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1818192F" w14:textId="6756034C"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$5</w:t>
            </w:r>
            <w:r w:rsidR="00495F6F">
              <w:rPr>
                <w:rFonts w:ascii="Times New Roman" w:hAnsi="Times New Roman"/>
                <w:b/>
                <w:bCs/>
                <w:sz w:val="24"/>
                <w:szCs w:val="24"/>
              </w:rPr>
              <w:t>,</w:t>
            </w:r>
            <w:r w:rsidRPr="00037C44">
              <w:rPr>
                <w:rFonts w:ascii="Times New Roman" w:hAnsi="Times New Roman"/>
                <w:b/>
                <w:bCs/>
                <w:sz w:val="24"/>
                <w:szCs w:val="24"/>
              </w:rPr>
              <w:t>489.88</w:t>
            </w:r>
          </w:p>
        </w:tc>
      </w:tr>
      <w:tr w:rsidR="00037C44" w:rsidRPr="00037C44" w14:paraId="47F46EBD" w14:textId="77777777" w:rsidTr="005404DB">
        <w:trPr>
          <w:trHeight w:val="222"/>
        </w:trPr>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3E4F7DF6"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MG Advanced</w:t>
            </w:r>
          </w:p>
        </w:tc>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0AA0181E"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$2,216,387</w:t>
            </w:r>
          </w:p>
        </w:tc>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3AC9F0E5"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654</w:t>
            </w:r>
          </w:p>
        </w:tc>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702B4B4B" w14:textId="69C95C63"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$3</w:t>
            </w:r>
            <w:r w:rsidR="00495F6F">
              <w:rPr>
                <w:rFonts w:ascii="Times New Roman" w:hAnsi="Times New Roman"/>
                <w:b/>
                <w:bCs/>
                <w:sz w:val="24"/>
                <w:szCs w:val="24"/>
              </w:rPr>
              <w:t>,</w:t>
            </w:r>
            <w:r w:rsidRPr="00037C44">
              <w:rPr>
                <w:rFonts w:ascii="Times New Roman" w:hAnsi="Times New Roman"/>
                <w:b/>
                <w:bCs/>
                <w:sz w:val="24"/>
                <w:szCs w:val="24"/>
              </w:rPr>
              <w:t>388.97</w:t>
            </w:r>
          </w:p>
        </w:tc>
      </w:tr>
      <w:tr w:rsidR="005404DB" w:rsidRPr="00037C44" w14:paraId="0E27CB98" w14:textId="77777777" w:rsidTr="005404DB">
        <w:trPr>
          <w:trHeight w:val="222"/>
        </w:trPr>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0749111F"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GTX Plus Basic</w:t>
            </w:r>
          </w:p>
        </w:tc>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1922782E"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$705,275</w:t>
            </w:r>
          </w:p>
        </w:tc>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5A692CBD"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653</w:t>
            </w:r>
          </w:p>
        </w:tc>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0FE63910" w14:textId="6CEA43BD"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$1</w:t>
            </w:r>
            <w:r w:rsidR="00495F6F">
              <w:rPr>
                <w:rFonts w:ascii="Times New Roman" w:hAnsi="Times New Roman"/>
                <w:b/>
                <w:bCs/>
                <w:sz w:val="24"/>
                <w:szCs w:val="24"/>
              </w:rPr>
              <w:t>,</w:t>
            </w:r>
            <w:r w:rsidRPr="00037C44">
              <w:rPr>
                <w:rFonts w:ascii="Times New Roman" w:hAnsi="Times New Roman"/>
                <w:b/>
                <w:bCs/>
                <w:sz w:val="24"/>
                <w:szCs w:val="24"/>
              </w:rPr>
              <w:t>080.05</w:t>
            </w:r>
          </w:p>
        </w:tc>
      </w:tr>
      <w:tr w:rsidR="00037C44" w:rsidRPr="00037C44" w14:paraId="059EDEE2" w14:textId="77777777" w:rsidTr="005404DB">
        <w:trPr>
          <w:trHeight w:val="222"/>
        </w:trPr>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27BA4336"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GTX Basic</w:t>
            </w:r>
          </w:p>
        </w:tc>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2FB142EA"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$499,263</w:t>
            </w:r>
          </w:p>
        </w:tc>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3E60CBBF"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915</w:t>
            </w:r>
          </w:p>
        </w:tc>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227535D5"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$545.64</w:t>
            </w:r>
          </w:p>
        </w:tc>
      </w:tr>
      <w:tr w:rsidR="005404DB" w:rsidRPr="00037C44" w14:paraId="527EA0F7" w14:textId="77777777" w:rsidTr="005404DB">
        <w:trPr>
          <w:trHeight w:val="222"/>
        </w:trPr>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3AD947EA"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GTK 500</w:t>
            </w:r>
          </w:p>
        </w:tc>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3CA89E3F"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$400,612</w:t>
            </w:r>
          </w:p>
        </w:tc>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2BCBA03E"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15</w:t>
            </w:r>
          </w:p>
        </w:tc>
        <w:tc>
          <w:tcPr>
            <w:tcW w:w="2123"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3DCF3DB2" w14:textId="72359A93"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$26</w:t>
            </w:r>
            <w:r w:rsidR="00495F6F">
              <w:rPr>
                <w:rFonts w:ascii="Times New Roman" w:hAnsi="Times New Roman"/>
                <w:b/>
                <w:bCs/>
                <w:sz w:val="24"/>
                <w:szCs w:val="24"/>
              </w:rPr>
              <w:t>,</w:t>
            </w:r>
            <w:r w:rsidRPr="00037C44">
              <w:rPr>
                <w:rFonts w:ascii="Times New Roman" w:hAnsi="Times New Roman"/>
                <w:b/>
                <w:bCs/>
                <w:sz w:val="24"/>
                <w:szCs w:val="24"/>
              </w:rPr>
              <w:t>707.47</w:t>
            </w:r>
          </w:p>
        </w:tc>
      </w:tr>
      <w:tr w:rsidR="00037C44" w:rsidRPr="00037C44" w14:paraId="72B67794" w14:textId="77777777" w:rsidTr="005404DB">
        <w:trPr>
          <w:trHeight w:val="13"/>
        </w:trPr>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5EF2129F"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MG Special</w:t>
            </w:r>
          </w:p>
        </w:tc>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07C15760"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$43,768</w:t>
            </w:r>
          </w:p>
        </w:tc>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1F41A9C9"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793</w:t>
            </w:r>
          </w:p>
        </w:tc>
        <w:tc>
          <w:tcPr>
            <w:tcW w:w="2123"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351B486E" w14:textId="77777777" w:rsidR="00037C44" w:rsidRPr="00037C44" w:rsidRDefault="00037C44" w:rsidP="00037C44">
            <w:pPr>
              <w:spacing w:before="0" w:beforeAutospacing="0" w:after="0" w:line="360" w:lineRule="auto"/>
              <w:jc w:val="center"/>
              <w:rPr>
                <w:rFonts w:ascii="Times New Roman" w:hAnsi="Times New Roman"/>
                <w:sz w:val="24"/>
                <w:szCs w:val="24"/>
              </w:rPr>
            </w:pPr>
            <w:r w:rsidRPr="00037C44">
              <w:rPr>
                <w:rFonts w:ascii="Times New Roman" w:hAnsi="Times New Roman"/>
                <w:b/>
                <w:bCs/>
                <w:sz w:val="24"/>
                <w:szCs w:val="24"/>
              </w:rPr>
              <w:t>$55.19</w:t>
            </w:r>
          </w:p>
        </w:tc>
      </w:tr>
    </w:tbl>
    <w:p w14:paraId="394A90FB" w14:textId="03632999" w:rsidR="00037C44" w:rsidRDefault="00495F6F" w:rsidP="00495F6F">
      <w:pPr>
        <w:spacing w:line="360" w:lineRule="auto"/>
        <w:jc w:val="both"/>
        <w:rPr>
          <w:rFonts w:ascii="Times New Roman" w:hAnsi="Times New Roman"/>
          <w:sz w:val="24"/>
          <w:szCs w:val="24"/>
        </w:rPr>
      </w:pPr>
      <w:r>
        <w:rPr>
          <w:rFonts w:ascii="Times New Roman" w:hAnsi="Times New Roman"/>
          <w:sz w:val="24"/>
          <w:szCs w:val="24"/>
        </w:rPr>
        <w:t>This illustrates how the prices have impacts on the distribution of the products.</w:t>
      </w:r>
    </w:p>
    <w:p w14:paraId="0E3F91E6" w14:textId="65D0FA1A" w:rsidR="00495F6F" w:rsidRDefault="00495F6F" w:rsidP="00037C44">
      <w:pPr>
        <w:spacing w:line="360" w:lineRule="auto"/>
        <w:rPr>
          <w:rFonts w:ascii="Times New Roman" w:hAnsi="Times New Roman"/>
          <w:b/>
          <w:bCs/>
          <w:sz w:val="24"/>
          <w:szCs w:val="24"/>
        </w:rPr>
      </w:pPr>
      <w:r w:rsidRPr="00495F6F">
        <w:rPr>
          <w:rFonts w:ascii="Times New Roman" w:hAnsi="Times New Roman"/>
          <w:b/>
          <w:bCs/>
          <w:sz w:val="24"/>
          <w:szCs w:val="24"/>
        </w:rPr>
        <w:t>REGIONAL SALES</w:t>
      </w:r>
    </w:p>
    <w:p w14:paraId="1D179688" w14:textId="224F5D52" w:rsidR="00495F6F" w:rsidRDefault="00495F6F" w:rsidP="00495F6F">
      <w:pPr>
        <w:spacing w:line="360" w:lineRule="auto"/>
        <w:jc w:val="both"/>
        <w:rPr>
          <w:rFonts w:ascii="Times New Roman" w:hAnsi="Times New Roman"/>
          <w:sz w:val="24"/>
          <w:szCs w:val="24"/>
        </w:rPr>
      </w:pPr>
      <w:r w:rsidRPr="00495F6F">
        <w:rPr>
          <w:rFonts w:ascii="Times New Roman" w:hAnsi="Times New Roman"/>
          <w:sz w:val="24"/>
          <w:szCs w:val="24"/>
        </w:rPr>
        <w:t>The Central performed best with the most number of total and successful transactions.</w:t>
      </w:r>
      <w:r>
        <w:rPr>
          <w:rFonts w:ascii="Times New Roman" w:hAnsi="Times New Roman"/>
          <w:sz w:val="24"/>
          <w:szCs w:val="24"/>
        </w:rPr>
        <w:t xml:space="preserve"> </w:t>
      </w:r>
      <w:r w:rsidRPr="00495F6F">
        <w:rPr>
          <w:rFonts w:ascii="Times New Roman" w:hAnsi="Times New Roman"/>
          <w:sz w:val="24"/>
          <w:szCs w:val="24"/>
        </w:rPr>
        <w:t>The East ranked in the last place with the lowest number of total and successful transactions</w:t>
      </w:r>
      <w:r>
        <w:rPr>
          <w:rFonts w:ascii="Times New Roman" w:hAnsi="Times New Roman"/>
          <w:sz w:val="24"/>
          <w:szCs w:val="24"/>
        </w:rPr>
        <w:t>.</w:t>
      </w:r>
      <w:r w:rsidRPr="00495F6F">
        <w:t xml:space="preserve"> </w:t>
      </w:r>
      <w:r w:rsidRPr="00495F6F">
        <w:rPr>
          <w:rFonts w:ascii="Times New Roman" w:hAnsi="Times New Roman"/>
          <w:sz w:val="24"/>
          <w:szCs w:val="24"/>
        </w:rPr>
        <w:t xml:space="preserve">There is </w:t>
      </w:r>
      <w:r>
        <w:rPr>
          <w:rFonts w:ascii="Times New Roman" w:hAnsi="Times New Roman"/>
          <w:sz w:val="24"/>
          <w:szCs w:val="24"/>
        </w:rPr>
        <w:t>a</w:t>
      </w:r>
      <w:r w:rsidRPr="00495F6F">
        <w:rPr>
          <w:rFonts w:ascii="Times New Roman" w:hAnsi="Times New Roman"/>
          <w:sz w:val="24"/>
          <w:szCs w:val="24"/>
        </w:rPr>
        <w:t xml:space="preserve"> 35% and 28% difference in the total and successful transactions respectively between the top Central region and the bottom East region.</w:t>
      </w:r>
      <w:r>
        <w:rPr>
          <w:rFonts w:ascii="Times New Roman" w:hAnsi="Times New Roman"/>
          <w:sz w:val="24"/>
          <w:szCs w:val="24"/>
        </w:rPr>
        <w:t xml:space="preserve"> This indicates an underperformance in the East region compared to the other two regions. </w:t>
      </w:r>
      <w:r w:rsidR="00804D17">
        <w:rPr>
          <w:rFonts w:ascii="Times New Roman" w:hAnsi="Times New Roman"/>
          <w:sz w:val="24"/>
          <w:szCs w:val="24"/>
        </w:rPr>
        <w:t>It is however important to note that when combined with the revenue generation data, the East region does not perform too poorly as expected indicating the possibility of large sales of high price products.</w:t>
      </w:r>
    </w:p>
    <w:p w14:paraId="29375F3D" w14:textId="42F4A436" w:rsidR="00495F6F" w:rsidRDefault="00495F6F" w:rsidP="00804D17">
      <w:pPr>
        <w:spacing w:line="360" w:lineRule="auto"/>
        <w:jc w:val="center"/>
        <w:rPr>
          <w:rFonts w:ascii="Times New Roman" w:hAnsi="Times New Roman"/>
          <w:sz w:val="24"/>
          <w:szCs w:val="24"/>
        </w:rPr>
      </w:pPr>
      <w:r w:rsidRPr="00495F6F">
        <w:rPr>
          <w:rFonts w:ascii="Times New Roman" w:hAnsi="Times New Roman"/>
          <w:sz w:val="24"/>
          <w:szCs w:val="24"/>
        </w:rPr>
        <w:lastRenderedPageBreak/>
        <w:drawing>
          <wp:inline distT="0" distB="0" distL="0" distR="0" wp14:anchorId="7378B9E5" wp14:editId="767A0A93">
            <wp:extent cx="3562350" cy="2182483"/>
            <wp:effectExtent l="0" t="0" r="0" b="8890"/>
            <wp:docPr id="14" name="Chart 14">
              <a:extLst xmlns:a="http://schemas.openxmlformats.org/drawingml/2006/main">
                <a:ext uri="{FF2B5EF4-FFF2-40B4-BE49-F238E27FC236}">
                  <a16:creationId xmlns:a16="http://schemas.microsoft.com/office/drawing/2014/main" id="{19718C5D-DCBD-4735-BDA0-E2F3CC4520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E4C7A5E" w14:textId="35D9606D" w:rsidR="00804D17" w:rsidRDefault="00804D17" w:rsidP="00804D17">
      <w:pPr>
        <w:spacing w:line="360" w:lineRule="auto"/>
        <w:jc w:val="both"/>
        <w:rPr>
          <w:rFonts w:ascii="Times New Roman" w:hAnsi="Times New Roman"/>
          <w:sz w:val="24"/>
          <w:szCs w:val="24"/>
        </w:rPr>
      </w:pPr>
      <w:r>
        <w:rPr>
          <w:rFonts w:ascii="Times New Roman" w:hAnsi="Times New Roman"/>
          <w:b/>
          <w:bCs/>
          <w:sz w:val="24"/>
          <w:szCs w:val="24"/>
        </w:rPr>
        <w:t>SALES AGENTS</w:t>
      </w:r>
    </w:p>
    <w:p w14:paraId="6F550C4A" w14:textId="0E38333F" w:rsidR="00804D17" w:rsidRDefault="00804D17" w:rsidP="00804D17">
      <w:pPr>
        <w:spacing w:line="360" w:lineRule="auto"/>
        <w:jc w:val="both"/>
        <w:rPr>
          <w:rFonts w:ascii="Times New Roman" w:hAnsi="Times New Roman"/>
          <w:sz w:val="24"/>
          <w:szCs w:val="24"/>
        </w:rPr>
      </w:pPr>
      <w:r w:rsidRPr="00804D17">
        <w:rPr>
          <w:rFonts w:ascii="Times New Roman" w:hAnsi="Times New Roman"/>
          <w:sz w:val="24"/>
          <w:szCs w:val="24"/>
        </w:rPr>
        <w:t xml:space="preserve">It is observed that there is a wide disparity in the transaction volumes of the </w:t>
      </w:r>
      <w:r>
        <w:rPr>
          <w:rFonts w:ascii="Times New Roman" w:hAnsi="Times New Roman"/>
          <w:sz w:val="24"/>
          <w:szCs w:val="24"/>
        </w:rPr>
        <w:t>best</w:t>
      </w:r>
      <w:r w:rsidRPr="00804D17">
        <w:rPr>
          <w:rFonts w:ascii="Times New Roman" w:hAnsi="Times New Roman"/>
          <w:sz w:val="24"/>
          <w:szCs w:val="24"/>
        </w:rPr>
        <w:t xml:space="preserve"> and </w:t>
      </w:r>
      <w:r>
        <w:rPr>
          <w:rFonts w:ascii="Times New Roman" w:hAnsi="Times New Roman"/>
          <w:sz w:val="24"/>
          <w:szCs w:val="24"/>
        </w:rPr>
        <w:t xml:space="preserve">worst performing </w:t>
      </w:r>
      <w:r w:rsidRPr="00804D17">
        <w:rPr>
          <w:rFonts w:ascii="Times New Roman" w:hAnsi="Times New Roman"/>
          <w:sz w:val="24"/>
          <w:szCs w:val="24"/>
        </w:rPr>
        <w:t>sales agents.</w:t>
      </w:r>
      <w:r>
        <w:rPr>
          <w:rFonts w:ascii="Times New Roman" w:hAnsi="Times New Roman"/>
          <w:sz w:val="24"/>
          <w:szCs w:val="24"/>
        </w:rPr>
        <w:t xml:space="preserve"> The </w:t>
      </w:r>
      <w:r w:rsidR="0083559F">
        <w:rPr>
          <w:rFonts w:ascii="Times New Roman" w:hAnsi="Times New Roman"/>
          <w:sz w:val="24"/>
          <w:szCs w:val="24"/>
        </w:rPr>
        <w:t>chart below</w:t>
      </w:r>
      <w:r>
        <w:rPr>
          <w:rFonts w:ascii="Times New Roman" w:hAnsi="Times New Roman"/>
          <w:sz w:val="24"/>
          <w:szCs w:val="24"/>
        </w:rPr>
        <w:t xml:space="preserve"> indicates that t</w:t>
      </w:r>
      <w:r w:rsidRPr="00804D17">
        <w:rPr>
          <w:rFonts w:ascii="Times New Roman" w:hAnsi="Times New Roman"/>
          <w:sz w:val="24"/>
          <w:szCs w:val="24"/>
        </w:rPr>
        <w:t>he top sales agent</w:t>
      </w:r>
      <w:r>
        <w:rPr>
          <w:rFonts w:ascii="Times New Roman" w:hAnsi="Times New Roman"/>
          <w:sz w:val="24"/>
          <w:szCs w:val="24"/>
        </w:rPr>
        <w:t>s</w:t>
      </w:r>
      <w:r w:rsidRPr="00804D17">
        <w:rPr>
          <w:rFonts w:ascii="Times New Roman" w:hAnsi="Times New Roman"/>
          <w:sz w:val="24"/>
          <w:szCs w:val="24"/>
        </w:rPr>
        <w:t xml:space="preserve"> are consistently engaged in multiple transactions monthly while the bottom </w:t>
      </w:r>
      <w:r>
        <w:rPr>
          <w:rFonts w:ascii="Times New Roman" w:hAnsi="Times New Roman"/>
          <w:sz w:val="24"/>
          <w:szCs w:val="24"/>
        </w:rPr>
        <w:t>sales agent</w:t>
      </w:r>
      <w:r w:rsidRPr="00804D17">
        <w:rPr>
          <w:rFonts w:ascii="Times New Roman" w:hAnsi="Times New Roman"/>
          <w:sz w:val="24"/>
          <w:szCs w:val="24"/>
        </w:rPr>
        <w:t xml:space="preserve"> show significantly fewer transactions</w:t>
      </w:r>
      <w:r>
        <w:rPr>
          <w:rFonts w:ascii="Times New Roman" w:hAnsi="Times New Roman"/>
          <w:sz w:val="24"/>
          <w:szCs w:val="24"/>
        </w:rPr>
        <w:t xml:space="preserve"> over the same period</w:t>
      </w:r>
      <w:r w:rsidRPr="00804D17">
        <w:rPr>
          <w:rFonts w:ascii="Times New Roman" w:hAnsi="Times New Roman"/>
          <w:sz w:val="24"/>
          <w:szCs w:val="24"/>
        </w:rPr>
        <w:t>.</w:t>
      </w:r>
      <w:r>
        <w:rPr>
          <w:rFonts w:ascii="Times New Roman" w:hAnsi="Times New Roman"/>
          <w:sz w:val="24"/>
          <w:szCs w:val="24"/>
        </w:rPr>
        <w:t xml:space="preserve"> This also indicate a severe underperformance of some of the sales agent.</w:t>
      </w:r>
      <w:r w:rsidR="0083559F">
        <w:rPr>
          <w:rFonts w:ascii="Times New Roman" w:hAnsi="Times New Roman"/>
          <w:sz w:val="24"/>
          <w:szCs w:val="24"/>
        </w:rPr>
        <w:t xml:space="preserve"> </w:t>
      </w:r>
    </w:p>
    <w:p w14:paraId="1D12A645" w14:textId="162E16F2" w:rsidR="0083559F" w:rsidRDefault="0083559F" w:rsidP="0083559F">
      <w:pPr>
        <w:spacing w:line="360" w:lineRule="auto"/>
        <w:jc w:val="center"/>
        <w:rPr>
          <w:rFonts w:ascii="Times New Roman" w:hAnsi="Times New Roman"/>
          <w:sz w:val="24"/>
          <w:szCs w:val="24"/>
        </w:rPr>
      </w:pPr>
      <w:r w:rsidRPr="0083559F">
        <w:rPr>
          <w:rFonts w:ascii="Times New Roman" w:hAnsi="Times New Roman"/>
          <w:sz w:val="24"/>
          <w:szCs w:val="24"/>
        </w:rPr>
        <w:drawing>
          <wp:inline distT="0" distB="0" distL="0" distR="0" wp14:anchorId="2439BADC" wp14:editId="2D1EEB1A">
            <wp:extent cx="4645025" cy="2587925"/>
            <wp:effectExtent l="0" t="0" r="3175" b="3175"/>
            <wp:docPr id="15" name="Chart 15">
              <a:extLst xmlns:a="http://schemas.openxmlformats.org/drawingml/2006/main">
                <a:ext uri="{FF2B5EF4-FFF2-40B4-BE49-F238E27FC236}">
                  <a16:creationId xmlns:a16="http://schemas.microsoft.com/office/drawing/2014/main" id="{A5307B7A-1758-44F8-AAFE-147CB90466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132F4DF" w14:textId="42A4E136" w:rsidR="0083559F" w:rsidRDefault="0083559F" w:rsidP="0083559F">
      <w:pPr>
        <w:spacing w:line="360" w:lineRule="auto"/>
        <w:jc w:val="both"/>
        <w:rPr>
          <w:rFonts w:ascii="Times New Roman" w:hAnsi="Times New Roman"/>
          <w:sz w:val="24"/>
          <w:szCs w:val="24"/>
        </w:rPr>
      </w:pPr>
      <w:r>
        <w:rPr>
          <w:rFonts w:ascii="Times New Roman" w:hAnsi="Times New Roman"/>
          <w:sz w:val="24"/>
          <w:szCs w:val="24"/>
        </w:rPr>
        <w:t>Also, there are 5 sales agents who have not engaged in any transactions at all.</w:t>
      </w:r>
    </w:p>
    <w:p w14:paraId="4A60A251" w14:textId="4108EBD5" w:rsidR="0083559F" w:rsidRDefault="0083559F" w:rsidP="0083559F">
      <w:pPr>
        <w:spacing w:line="360" w:lineRule="auto"/>
        <w:jc w:val="both"/>
        <w:rPr>
          <w:rFonts w:ascii="Times New Roman" w:hAnsi="Times New Roman"/>
          <w:b/>
          <w:bCs/>
          <w:sz w:val="24"/>
          <w:szCs w:val="24"/>
        </w:rPr>
      </w:pPr>
      <w:r w:rsidRPr="0083559F">
        <w:rPr>
          <w:rFonts w:ascii="Times New Roman" w:hAnsi="Times New Roman"/>
          <w:b/>
          <w:bCs/>
          <w:sz w:val="24"/>
          <w:szCs w:val="24"/>
        </w:rPr>
        <w:t>MANAGERS</w:t>
      </w:r>
    </w:p>
    <w:p w14:paraId="0E4C312F" w14:textId="5A6807E9" w:rsidR="0083559F" w:rsidRDefault="0083559F" w:rsidP="0083559F">
      <w:pPr>
        <w:spacing w:line="360" w:lineRule="auto"/>
        <w:jc w:val="both"/>
        <w:rPr>
          <w:rFonts w:ascii="Times New Roman" w:hAnsi="Times New Roman"/>
          <w:sz w:val="24"/>
          <w:szCs w:val="24"/>
        </w:rPr>
      </w:pPr>
      <w:r>
        <w:rPr>
          <w:rFonts w:ascii="Times New Roman" w:hAnsi="Times New Roman"/>
          <w:sz w:val="24"/>
          <w:szCs w:val="24"/>
        </w:rPr>
        <w:t xml:space="preserve">The data also reveals some differences in the performance of the managers particular of those from the East region. They have less transactions as well as overall revenue generated. </w:t>
      </w:r>
    </w:p>
    <w:p w14:paraId="0221E936" w14:textId="4F4AFA0A" w:rsidR="00E06F17" w:rsidRDefault="0083559F" w:rsidP="0083559F">
      <w:pPr>
        <w:spacing w:line="360" w:lineRule="auto"/>
        <w:jc w:val="both"/>
        <w:rPr>
          <w:rFonts w:ascii="Times New Roman" w:hAnsi="Times New Roman"/>
          <w:sz w:val="24"/>
          <w:szCs w:val="24"/>
        </w:rPr>
      </w:pPr>
      <w:r>
        <w:rPr>
          <w:rFonts w:ascii="Times New Roman" w:hAnsi="Times New Roman"/>
          <w:sz w:val="24"/>
          <w:szCs w:val="24"/>
        </w:rPr>
        <w:lastRenderedPageBreak/>
        <w:t xml:space="preserve">The table below ranked the managers according to their performances in both areas of transactions as well as revenue. The final rank is based on the weighted average of the rankings in the revenue and transactions putting more weight on revenue than number of </w:t>
      </w:r>
      <w:r w:rsidR="00E06F17">
        <w:rPr>
          <w:rFonts w:ascii="Times New Roman" w:hAnsi="Times New Roman"/>
          <w:sz w:val="24"/>
          <w:szCs w:val="24"/>
        </w:rPr>
        <w:t>transactions using the formula (0.6*R) + (0.4*T) where R is revenue and T is total transactions.</w:t>
      </w:r>
    </w:p>
    <w:tbl>
      <w:tblPr>
        <w:tblW w:w="9123" w:type="dxa"/>
        <w:jc w:val="center"/>
        <w:tblCellMar>
          <w:left w:w="0" w:type="dxa"/>
          <w:right w:w="0" w:type="dxa"/>
        </w:tblCellMar>
        <w:tblLook w:val="0420" w:firstRow="1" w:lastRow="0" w:firstColumn="0" w:lastColumn="0" w:noHBand="0" w:noVBand="1"/>
      </w:tblPr>
      <w:tblGrid>
        <w:gridCol w:w="2514"/>
        <w:gridCol w:w="1784"/>
        <w:gridCol w:w="2515"/>
        <w:gridCol w:w="2310"/>
      </w:tblGrid>
      <w:tr w:rsidR="0083559F" w:rsidRPr="0083559F" w14:paraId="275BC198" w14:textId="77777777" w:rsidTr="0083559F">
        <w:trPr>
          <w:trHeight w:val="225"/>
          <w:jc w:val="center"/>
        </w:trPr>
        <w:tc>
          <w:tcPr>
            <w:tcW w:w="2514" w:type="dxa"/>
            <w:tcBorders>
              <w:top w:val="single" w:sz="6" w:space="0" w:color="0097A7"/>
              <w:left w:val="single" w:sz="6" w:space="0" w:color="0097A7"/>
              <w:bottom w:val="single" w:sz="18" w:space="0" w:color="FFFFFF"/>
              <w:right w:val="nil"/>
            </w:tcBorders>
            <w:shd w:val="clear" w:color="auto" w:fill="0097A7"/>
            <w:tcMar>
              <w:top w:w="72" w:type="dxa"/>
              <w:left w:w="144" w:type="dxa"/>
              <w:bottom w:w="72" w:type="dxa"/>
              <w:right w:w="144" w:type="dxa"/>
            </w:tcMar>
            <w:vAlign w:val="center"/>
            <w:hideMark/>
          </w:tcPr>
          <w:p w14:paraId="106CF863"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Manager</w:t>
            </w:r>
          </w:p>
        </w:tc>
        <w:tc>
          <w:tcPr>
            <w:tcW w:w="1784" w:type="dxa"/>
            <w:tcBorders>
              <w:top w:val="single" w:sz="6" w:space="0" w:color="0097A7"/>
              <w:left w:val="nil"/>
              <w:bottom w:val="single" w:sz="18" w:space="0" w:color="FFFFFF"/>
              <w:right w:val="nil"/>
            </w:tcBorders>
            <w:shd w:val="clear" w:color="auto" w:fill="0097A7"/>
            <w:tcMar>
              <w:top w:w="72" w:type="dxa"/>
              <w:left w:w="144" w:type="dxa"/>
              <w:bottom w:w="72" w:type="dxa"/>
              <w:right w:w="144" w:type="dxa"/>
            </w:tcMar>
            <w:vAlign w:val="center"/>
            <w:hideMark/>
          </w:tcPr>
          <w:p w14:paraId="3F81A9D5"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Revenue</w:t>
            </w:r>
          </w:p>
        </w:tc>
        <w:tc>
          <w:tcPr>
            <w:tcW w:w="2515" w:type="dxa"/>
            <w:tcBorders>
              <w:top w:val="single" w:sz="6" w:space="0" w:color="0097A7"/>
              <w:left w:val="nil"/>
              <w:bottom w:val="single" w:sz="18" w:space="0" w:color="FFFFFF"/>
              <w:right w:val="nil"/>
            </w:tcBorders>
            <w:shd w:val="clear" w:color="auto" w:fill="0097A7"/>
            <w:tcMar>
              <w:top w:w="72" w:type="dxa"/>
              <w:left w:w="144" w:type="dxa"/>
              <w:bottom w:w="72" w:type="dxa"/>
              <w:right w:w="144" w:type="dxa"/>
            </w:tcMar>
            <w:vAlign w:val="center"/>
            <w:hideMark/>
          </w:tcPr>
          <w:p w14:paraId="6C5D2F3C"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Total Transactions</w:t>
            </w:r>
          </w:p>
        </w:tc>
        <w:tc>
          <w:tcPr>
            <w:tcW w:w="2310" w:type="dxa"/>
            <w:tcBorders>
              <w:top w:val="single" w:sz="6" w:space="0" w:color="0097A7"/>
              <w:left w:val="nil"/>
              <w:bottom w:val="single" w:sz="18" w:space="0" w:color="FFFFFF"/>
              <w:right w:val="single" w:sz="6" w:space="0" w:color="0097A7"/>
            </w:tcBorders>
            <w:shd w:val="clear" w:color="auto" w:fill="0097A7"/>
            <w:tcMar>
              <w:top w:w="72" w:type="dxa"/>
              <w:left w:w="144" w:type="dxa"/>
              <w:bottom w:w="72" w:type="dxa"/>
              <w:right w:w="144" w:type="dxa"/>
            </w:tcMar>
            <w:vAlign w:val="center"/>
            <w:hideMark/>
          </w:tcPr>
          <w:p w14:paraId="4DEA0F5A"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Weighted Average</w:t>
            </w:r>
          </w:p>
        </w:tc>
      </w:tr>
      <w:tr w:rsidR="0083559F" w:rsidRPr="0083559F" w14:paraId="7F1C70D3" w14:textId="77777777" w:rsidTr="0083559F">
        <w:trPr>
          <w:trHeight w:val="151"/>
          <w:jc w:val="center"/>
        </w:trPr>
        <w:tc>
          <w:tcPr>
            <w:tcW w:w="2514" w:type="dxa"/>
            <w:tcBorders>
              <w:top w:val="single" w:sz="18" w:space="0" w:color="FFFFFF"/>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061EAC27"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Cara Losch</w:t>
            </w:r>
          </w:p>
        </w:tc>
        <w:tc>
          <w:tcPr>
            <w:tcW w:w="1784" w:type="dxa"/>
            <w:tcBorders>
              <w:top w:val="single" w:sz="18" w:space="0" w:color="FFFFFF"/>
              <w:left w:val="single" w:sz="6" w:space="0" w:color="0097A7"/>
              <w:bottom w:val="single" w:sz="6" w:space="0" w:color="0097A7"/>
              <w:right w:val="single" w:sz="6" w:space="0" w:color="0097A7"/>
            </w:tcBorders>
            <w:shd w:val="clear" w:color="auto" w:fill="CBDDE1"/>
            <w:tcMar>
              <w:top w:w="72" w:type="dxa"/>
              <w:left w:w="144" w:type="dxa"/>
              <w:bottom w:w="72" w:type="dxa"/>
              <w:right w:w="144" w:type="dxa"/>
            </w:tcMar>
            <w:vAlign w:val="center"/>
            <w:hideMark/>
          </w:tcPr>
          <w:p w14:paraId="61BF1607"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5</w:t>
            </w:r>
          </w:p>
        </w:tc>
        <w:tc>
          <w:tcPr>
            <w:tcW w:w="2515" w:type="dxa"/>
            <w:tcBorders>
              <w:top w:val="single" w:sz="18" w:space="0" w:color="FFFFFF"/>
              <w:left w:val="single" w:sz="6" w:space="0" w:color="0097A7"/>
              <w:bottom w:val="single" w:sz="6" w:space="0" w:color="0097A7"/>
              <w:right w:val="single" w:sz="6" w:space="0" w:color="0097A7"/>
            </w:tcBorders>
            <w:shd w:val="clear" w:color="auto" w:fill="CBDDE1"/>
            <w:tcMar>
              <w:top w:w="72" w:type="dxa"/>
              <w:left w:w="144" w:type="dxa"/>
              <w:bottom w:w="72" w:type="dxa"/>
              <w:right w:w="144" w:type="dxa"/>
            </w:tcMar>
            <w:vAlign w:val="center"/>
            <w:hideMark/>
          </w:tcPr>
          <w:p w14:paraId="7ABCFDC8"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6</w:t>
            </w:r>
          </w:p>
        </w:tc>
        <w:tc>
          <w:tcPr>
            <w:tcW w:w="2310" w:type="dxa"/>
            <w:tcBorders>
              <w:top w:val="single" w:sz="18" w:space="0" w:color="FFFFFF"/>
              <w:left w:val="single" w:sz="6" w:space="0" w:color="0097A7"/>
              <w:bottom w:val="single" w:sz="6" w:space="0" w:color="0097A7"/>
              <w:right w:val="single" w:sz="6" w:space="0" w:color="0097A7"/>
            </w:tcBorders>
            <w:shd w:val="clear" w:color="auto" w:fill="CBDDE1"/>
            <w:tcMar>
              <w:top w:w="72" w:type="dxa"/>
              <w:left w:w="144" w:type="dxa"/>
              <w:bottom w:w="72" w:type="dxa"/>
              <w:right w:w="144" w:type="dxa"/>
            </w:tcMar>
            <w:vAlign w:val="center"/>
            <w:hideMark/>
          </w:tcPr>
          <w:p w14:paraId="3F60C96F"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5.4</w:t>
            </w:r>
          </w:p>
        </w:tc>
      </w:tr>
      <w:tr w:rsidR="0083559F" w:rsidRPr="0083559F" w14:paraId="48CC135E" w14:textId="77777777" w:rsidTr="0083559F">
        <w:trPr>
          <w:trHeight w:val="151"/>
          <w:jc w:val="center"/>
        </w:trPr>
        <w:tc>
          <w:tcPr>
            <w:tcW w:w="2514"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01215620"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Celia Rouche</w:t>
            </w:r>
          </w:p>
        </w:tc>
        <w:tc>
          <w:tcPr>
            <w:tcW w:w="1784" w:type="dxa"/>
            <w:tcBorders>
              <w:top w:val="single" w:sz="6" w:space="0" w:color="0097A7"/>
              <w:left w:val="single" w:sz="6" w:space="0" w:color="0097A7"/>
              <w:bottom w:val="single" w:sz="6" w:space="0" w:color="0097A7"/>
              <w:right w:val="single" w:sz="6" w:space="0" w:color="0097A7"/>
            </w:tcBorders>
            <w:shd w:val="clear" w:color="auto" w:fill="auto"/>
            <w:tcMar>
              <w:top w:w="72" w:type="dxa"/>
              <w:left w:w="144" w:type="dxa"/>
              <w:bottom w:w="72" w:type="dxa"/>
              <w:right w:w="144" w:type="dxa"/>
            </w:tcMar>
            <w:vAlign w:val="center"/>
            <w:hideMark/>
          </w:tcPr>
          <w:p w14:paraId="76F1CCAF"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4</w:t>
            </w:r>
          </w:p>
        </w:tc>
        <w:tc>
          <w:tcPr>
            <w:tcW w:w="2515" w:type="dxa"/>
            <w:tcBorders>
              <w:top w:val="single" w:sz="6" w:space="0" w:color="0097A7"/>
              <w:left w:val="single" w:sz="6" w:space="0" w:color="0097A7"/>
              <w:bottom w:val="single" w:sz="6" w:space="0" w:color="0097A7"/>
              <w:right w:val="single" w:sz="6" w:space="0" w:color="0097A7"/>
            </w:tcBorders>
            <w:shd w:val="clear" w:color="auto" w:fill="auto"/>
            <w:tcMar>
              <w:top w:w="72" w:type="dxa"/>
              <w:left w:w="144" w:type="dxa"/>
              <w:bottom w:w="72" w:type="dxa"/>
              <w:right w:w="144" w:type="dxa"/>
            </w:tcMar>
            <w:vAlign w:val="center"/>
            <w:hideMark/>
          </w:tcPr>
          <w:p w14:paraId="35464538"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5</w:t>
            </w:r>
          </w:p>
        </w:tc>
        <w:tc>
          <w:tcPr>
            <w:tcW w:w="2310" w:type="dxa"/>
            <w:tcBorders>
              <w:top w:val="single" w:sz="6" w:space="0" w:color="0097A7"/>
              <w:left w:val="single" w:sz="6" w:space="0" w:color="0097A7"/>
              <w:bottom w:val="single" w:sz="6" w:space="0" w:color="0097A7"/>
              <w:right w:val="single" w:sz="6" w:space="0" w:color="0097A7"/>
            </w:tcBorders>
            <w:shd w:val="clear" w:color="auto" w:fill="auto"/>
            <w:tcMar>
              <w:top w:w="72" w:type="dxa"/>
              <w:left w:w="144" w:type="dxa"/>
              <w:bottom w:w="72" w:type="dxa"/>
              <w:right w:w="144" w:type="dxa"/>
            </w:tcMar>
            <w:vAlign w:val="center"/>
            <w:hideMark/>
          </w:tcPr>
          <w:p w14:paraId="63DA4D15"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4.4</w:t>
            </w:r>
          </w:p>
        </w:tc>
      </w:tr>
      <w:tr w:rsidR="0083559F" w:rsidRPr="0083559F" w14:paraId="6DA3CF61" w14:textId="77777777" w:rsidTr="0083559F">
        <w:trPr>
          <w:trHeight w:val="151"/>
          <w:jc w:val="center"/>
        </w:trPr>
        <w:tc>
          <w:tcPr>
            <w:tcW w:w="2514"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580FD6D6"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Dustin Brinkmann</w:t>
            </w:r>
          </w:p>
        </w:tc>
        <w:tc>
          <w:tcPr>
            <w:tcW w:w="1784" w:type="dxa"/>
            <w:tcBorders>
              <w:top w:val="single" w:sz="6" w:space="0" w:color="0097A7"/>
              <w:left w:val="single" w:sz="6" w:space="0" w:color="0097A7"/>
              <w:bottom w:val="single" w:sz="6" w:space="0" w:color="0097A7"/>
              <w:right w:val="single" w:sz="6" w:space="0" w:color="0097A7"/>
            </w:tcBorders>
            <w:shd w:val="clear" w:color="auto" w:fill="CBDDE1"/>
            <w:tcMar>
              <w:top w:w="72" w:type="dxa"/>
              <w:left w:w="144" w:type="dxa"/>
              <w:bottom w:w="72" w:type="dxa"/>
              <w:right w:w="144" w:type="dxa"/>
            </w:tcMar>
            <w:vAlign w:val="center"/>
            <w:hideMark/>
          </w:tcPr>
          <w:p w14:paraId="72B1B9D6"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6</w:t>
            </w:r>
          </w:p>
        </w:tc>
        <w:tc>
          <w:tcPr>
            <w:tcW w:w="2515" w:type="dxa"/>
            <w:tcBorders>
              <w:top w:val="single" w:sz="6" w:space="0" w:color="0097A7"/>
              <w:left w:val="single" w:sz="6" w:space="0" w:color="0097A7"/>
              <w:bottom w:val="single" w:sz="6" w:space="0" w:color="0097A7"/>
              <w:right w:val="single" w:sz="6" w:space="0" w:color="0097A7"/>
            </w:tcBorders>
            <w:shd w:val="clear" w:color="auto" w:fill="CBDDE1"/>
            <w:tcMar>
              <w:top w:w="72" w:type="dxa"/>
              <w:left w:w="144" w:type="dxa"/>
              <w:bottom w:w="72" w:type="dxa"/>
              <w:right w:w="144" w:type="dxa"/>
            </w:tcMar>
            <w:vAlign w:val="center"/>
            <w:hideMark/>
          </w:tcPr>
          <w:p w14:paraId="27334EBD"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3</w:t>
            </w:r>
          </w:p>
        </w:tc>
        <w:tc>
          <w:tcPr>
            <w:tcW w:w="2310" w:type="dxa"/>
            <w:tcBorders>
              <w:top w:val="single" w:sz="6" w:space="0" w:color="0097A7"/>
              <w:left w:val="single" w:sz="6" w:space="0" w:color="0097A7"/>
              <w:bottom w:val="single" w:sz="6" w:space="0" w:color="0097A7"/>
              <w:right w:val="single" w:sz="6" w:space="0" w:color="0097A7"/>
            </w:tcBorders>
            <w:shd w:val="clear" w:color="auto" w:fill="CBDDE1"/>
            <w:tcMar>
              <w:top w:w="72" w:type="dxa"/>
              <w:left w:w="144" w:type="dxa"/>
              <w:bottom w:w="72" w:type="dxa"/>
              <w:right w:w="144" w:type="dxa"/>
            </w:tcMar>
            <w:vAlign w:val="center"/>
            <w:hideMark/>
          </w:tcPr>
          <w:p w14:paraId="76607635"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4.8</w:t>
            </w:r>
          </w:p>
        </w:tc>
      </w:tr>
      <w:tr w:rsidR="0083559F" w:rsidRPr="0083559F" w14:paraId="29106C19" w14:textId="77777777" w:rsidTr="0083559F">
        <w:trPr>
          <w:trHeight w:val="151"/>
          <w:jc w:val="center"/>
        </w:trPr>
        <w:tc>
          <w:tcPr>
            <w:tcW w:w="2514"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4057AD75"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Melvin Marxen</w:t>
            </w:r>
          </w:p>
        </w:tc>
        <w:tc>
          <w:tcPr>
            <w:tcW w:w="1784" w:type="dxa"/>
            <w:tcBorders>
              <w:top w:val="single" w:sz="6" w:space="0" w:color="0097A7"/>
              <w:left w:val="single" w:sz="6" w:space="0" w:color="0097A7"/>
              <w:bottom w:val="single" w:sz="6" w:space="0" w:color="0097A7"/>
              <w:right w:val="single" w:sz="6" w:space="0" w:color="0097A7"/>
            </w:tcBorders>
            <w:shd w:val="clear" w:color="auto" w:fill="auto"/>
            <w:tcMar>
              <w:top w:w="72" w:type="dxa"/>
              <w:left w:w="144" w:type="dxa"/>
              <w:bottom w:w="72" w:type="dxa"/>
              <w:right w:w="144" w:type="dxa"/>
            </w:tcMar>
            <w:vAlign w:val="center"/>
            <w:hideMark/>
          </w:tcPr>
          <w:p w14:paraId="7EA626A9"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1</w:t>
            </w:r>
          </w:p>
        </w:tc>
        <w:tc>
          <w:tcPr>
            <w:tcW w:w="2515" w:type="dxa"/>
            <w:tcBorders>
              <w:top w:val="single" w:sz="6" w:space="0" w:color="0097A7"/>
              <w:left w:val="single" w:sz="6" w:space="0" w:color="0097A7"/>
              <w:bottom w:val="single" w:sz="6" w:space="0" w:color="0097A7"/>
              <w:right w:val="single" w:sz="6" w:space="0" w:color="0097A7"/>
            </w:tcBorders>
            <w:shd w:val="clear" w:color="auto" w:fill="auto"/>
            <w:tcMar>
              <w:top w:w="72" w:type="dxa"/>
              <w:left w:w="144" w:type="dxa"/>
              <w:bottom w:w="72" w:type="dxa"/>
              <w:right w:w="144" w:type="dxa"/>
            </w:tcMar>
            <w:vAlign w:val="center"/>
            <w:hideMark/>
          </w:tcPr>
          <w:p w14:paraId="47261456"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1</w:t>
            </w:r>
          </w:p>
        </w:tc>
        <w:tc>
          <w:tcPr>
            <w:tcW w:w="2310" w:type="dxa"/>
            <w:tcBorders>
              <w:top w:val="single" w:sz="6" w:space="0" w:color="0097A7"/>
              <w:left w:val="single" w:sz="6" w:space="0" w:color="0097A7"/>
              <w:bottom w:val="single" w:sz="6" w:space="0" w:color="0097A7"/>
              <w:right w:val="single" w:sz="6" w:space="0" w:color="0097A7"/>
            </w:tcBorders>
            <w:shd w:val="clear" w:color="auto" w:fill="auto"/>
            <w:tcMar>
              <w:top w:w="72" w:type="dxa"/>
              <w:left w:w="144" w:type="dxa"/>
              <w:bottom w:w="72" w:type="dxa"/>
              <w:right w:w="144" w:type="dxa"/>
            </w:tcMar>
            <w:vAlign w:val="center"/>
            <w:hideMark/>
          </w:tcPr>
          <w:p w14:paraId="1AE6F34C"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1</w:t>
            </w:r>
          </w:p>
        </w:tc>
      </w:tr>
      <w:tr w:rsidR="0083559F" w:rsidRPr="0083559F" w14:paraId="524216E0" w14:textId="77777777" w:rsidTr="0083559F">
        <w:trPr>
          <w:trHeight w:val="151"/>
          <w:jc w:val="center"/>
        </w:trPr>
        <w:tc>
          <w:tcPr>
            <w:tcW w:w="2514" w:type="dxa"/>
            <w:tcBorders>
              <w:top w:val="single" w:sz="6" w:space="0" w:color="0097A7"/>
              <w:left w:val="single" w:sz="6" w:space="0" w:color="0097A7"/>
              <w:bottom w:val="single" w:sz="6" w:space="0" w:color="0097A7"/>
              <w:right w:val="single" w:sz="6" w:space="0" w:color="0097A7"/>
            </w:tcBorders>
            <w:shd w:val="clear" w:color="auto" w:fill="CBDDE1"/>
            <w:tcMar>
              <w:top w:w="15" w:type="dxa"/>
              <w:left w:w="15" w:type="dxa"/>
              <w:bottom w:w="0" w:type="dxa"/>
              <w:right w:w="15" w:type="dxa"/>
            </w:tcMar>
            <w:vAlign w:val="center"/>
            <w:hideMark/>
          </w:tcPr>
          <w:p w14:paraId="760FCB7A"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Rocco Neubert</w:t>
            </w:r>
          </w:p>
        </w:tc>
        <w:tc>
          <w:tcPr>
            <w:tcW w:w="1784" w:type="dxa"/>
            <w:tcBorders>
              <w:top w:val="single" w:sz="6" w:space="0" w:color="0097A7"/>
              <w:left w:val="single" w:sz="6" w:space="0" w:color="0097A7"/>
              <w:bottom w:val="single" w:sz="6" w:space="0" w:color="0097A7"/>
              <w:right w:val="single" w:sz="6" w:space="0" w:color="0097A7"/>
            </w:tcBorders>
            <w:shd w:val="clear" w:color="auto" w:fill="CBDDE1"/>
            <w:tcMar>
              <w:top w:w="72" w:type="dxa"/>
              <w:left w:w="144" w:type="dxa"/>
              <w:bottom w:w="72" w:type="dxa"/>
              <w:right w:w="144" w:type="dxa"/>
            </w:tcMar>
            <w:vAlign w:val="center"/>
            <w:hideMark/>
          </w:tcPr>
          <w:p w14:paraId="56FE03B3"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3</w:t>
            </w:r>
          </w:p>
        </w:tc>
        <w:tc>
          <w:tcPr>
            <w:tcW w:w="2515" w:type="dxa"/>
            <w:tcBorders>
              <w:top w:val="single" w:sz="6" w:space="0" w:color="0097A7"/>
              <w:left w:val="single" w:sz="6" w:space="0" w:color="0097A7"/>
              <w:bottom w:val="single" w:sz="6" w:space="0" w:color="0097A7"/>
              <w:right w:val="single" w:sz="6" w:space="0" w:color="0097A7"/>
            </w:tcBorders>
            <w:shd w:val="clear" w:color="auto" w:fill="CBDDE1"/>
            <w:tcMar>
              <w:top w:w="72" w:type="dxa"/>
              <w:left w:w="144" w:type="dxa"/>
              <w:bottom w:w="72" w:type="dxa"/>
              <w:right w:w="144" w:type="dxa"/>
            </w:tcMar>
            <w:vAlign w:val="center"/>
            <w:hideMark/>
          </w:tcPr>
          <w:p w14:paraId="69E0D7F2"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4</w:t>
            </w:r>
          </w:p>
        </w:tc>
        <w:tc>
          <w:tcPr>
            <w:tcW w:w="2310" w:type="dxa"/>
            <w:tcBorders>
              <w:top w:val="single" w:sz="6" w:space="0" w:color="0097A7"/>
              <w:left w:val="single" w:sz="6" w:space="0" w:color="0097A7"/>
              <w:bottom w:val="single" w:sz="6" w:space="0" w:color="0097A7"/>
              <w:right w:val="single" w:sz="6" w:space="0" w:color="0097A7"/>
            </w:tcBorders>
            <w:shd w:val="clear" w:color="auto" w:fill="CBDDE1"/>
            <w:tcMar>
              <w:top w:w="72" w:type="dxa"/>
              <w:left w:w="144" w:type="dxa"/>
              <w:bottom w:w="72" w:type="dxa"/>
              <w:right w:w="144" w:type="dxa"/>
            </w:tcMar>
            <w:vAlign w:val="center"/>
            <w:hideMark/>
          </w:tcPr>
          <w:p w14:paraId="71C94AA9"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3.4</w:t>
            </w:r>
          </w:p>
        </w:tc>
      </w:tr>
      <w:tr w:rsidR="0083559F" w:rsidRPr="0083559F" w14:paraId="7DDB9F60" w14:textId="77777777" w:rsidTr="0083559F">
        <w:trPr>
          <w:trHeight w:val="151"/>
          <w:jc w:val="center"/>
        </w:trPr>
        <w:tc>
          <w:tcPr>
            <w:tcW w:w="2514" w:type="dxa"/>
            <w:tcBorders>
              <w:top w:val="single" w:sz="6" w:space="0" w:color="0097A7"/>
              <w:left w:val="single" w:sz="6" w:space="0" w:color="0097A7"/>
              <w:bottom w:val="single" w:sz="6" w:space="0" w:color="0097A7"/>
              <w:right w:val="single" w:sz="6" w:space="0" w:color="0097A7"/>
            </w:tcBorders>
            <w:shd w:val="clear" w:color="auto" w:fill="auto"/>
            <w:tcMar>
              <w:top w:w="15" w:type="dxa"/>
              <w:left w:w="15" w:type="dxa"/>
              <w:bottom w:w="0" w:type="dxa"/>
              <w:right w:w="15" w:type="dxa"/>
            </w:tcMar>
            <w:vAlign w:val="center"/>
            <w:hideMark/>
          </w:tcPr>
          <w:p w14:paraId="4C74755A"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Summer Sewald</w:t>
            </w:r>
          </w:p>
        </w:tc>
        <w:tc>
          <w:tcPr>
            <w:tcW w:w="1784" w:type="dxa"/>
            <w:tcBorders>
              <w:top w:val="single" w:sz="6" w:space="0" w:color="0097A7"/>
              <w:left w:val="single" w:sz="6" w:space="0" w:color="0097A7"/>
              <w:bottom w:val="single" w:sz="6" w:space="0" w:color="0097A7"/>
              <w:right w:val="single" w:sz="6" w:space="0" w:color="0097A7"/>
            </w:tcBorders>
            <w:shd w:val="clear" w:color="auto" w:fill="auto"/>
            <w:tcMar>
              <w:top w:w="72" w:type="dxa"/>
              <w:left w:w="144" w:type="dxa"/>
              <w:bottom w:w="72" w:type="dxa"/>
              <w:right w:w="144" w:type="dxa"/>
            </w:tcMar>
            <w:vAlign w:val="center"/>
            <w:hideMark/>
          </w:tcPr>
          <w:p w14:paraId="2AC6DFB4"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2</w:t>
            </w:r>
          </w:p>
        </w:tc>
        <w:tc>
          <w:tcPr>
            <w:tcW w:w="2515" w:type="dxa"/>
            <w:tcBorders>
              <w:top w:val="single" w:sz="6" w:space="0" w:color="0097A7"/>
              <w:left w:val="single" w:sz="6" w:space="0" w:color="0097A7"/>
              <w:bottom w:val="single" w:sz="6" w:space="0" w:color="0097A7"/>
              <w:right w:val="single" w:sz="6" w:space="0" w:color="0097A7"/>
            </w:tcBorders>
            <w:shd w:val="clear" w:color="auto" w:fill="auto"/>
            <w:tcMar>
              <w:top w:w="72" w:type="dxa"/>
              <w:left w:w="144" w:type="dxa"/>
              <w:bottom w:w="72" w:type="dxa"/>
              <w:right w:w="144" w:type="dxa"/>
            </w:tcMar>
            <w:vAlign w:val="center"/>
            <w:hideMark/>
          </w:tcPr>
          <w:p w14:paraId="2A80C659"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2</w:t>
            </w:r>
          </w:p>
        </w:tc>
        <w:tc>
          <w:tcPr>
            <w:tcW w:w="2310" w:type="dxa"/>
            <w:tcBorders>
              <w:top w:val="single" w:sz="6" w:space="0" w:color="0097A7"/>
              <w:left w:val="single" w:sz="6" w:space="0" w:color="0097A7"/>
              <w:bottom w:val="single" w:sz="6" w:space="0" w:color="0097A7"/>
              <w:right w:val="single" w:sz="6" w:space="0" w:color="0097A7"/>
            </w:tcBorders>
            <w:shd w:val="clear" w:color="auto" w:fill="auto"/>
            <w:tcMar>
              <w:top w:w="72" w:type="dxa"/>
              <w:left w:w="144" w:type="dxa"/>
              <w:bottom w:w="72" w:type="dxa"/>
              <w:right w:w="144" w:type="dxa"/>
            </w:tcMar>
            <w:vAlign w:val="center"/>
            <w:hideMark/>
          </w:tcPr>
          <w:p w14:paraId="29460286" w14:textId="77777777" w:rsidR="0083559F" w:rsidRPr="0083559F" w:rsidRDefault="0083559F" w:rsidP="0083559F">
            <w:pPr>
              <w:spacing w:before="0" w:beforeAutospacing="0" w:after="0" w:line="276" w:lineRule="auto"/>
              <w:jc w:val="center"/>
              <w:rPr>
                <w:rFonts w:ascii="Times New Roman" w:hAnsi="Times New Roman"/>
                <w:sz w:val="24"/>
                <w:szCs w:val="24"/>
              </w:rPr>
            </w:pPr>
            <w:r w:rsidRPr="0083559F">
              <w:rPr>
                <w:rFonts w:ascii="Times New Roman" w:hAnsi="Times New Roman"/>
                <w:b/>
                <w:bCs/>
                <w:sz w:val="24"/>
                <w:szCs w:val="24"/>
              </w:rPr>
              <w:t>2</w:t>
            </w:r>
          </w:p>
        </w:tc>
      </w:tr>
    </w:tbl>
    <w:p w14:paraId="640469A2" w14:textId="718AB4B1" w:rsidR="0083559F" w:rsidRPr="0083559F" w:rsidRDefault="00E06F17" w:rsidP="00E06F17">
      <w:pPr>
        <w:spacing w:line="360" w:lineRule="auto"/>
        <w:jc w:val="both"/>
        <w:rPr>
          <w:rFonts w:ascii="Times New Roman" w:hAnsi="Times New Roman"/>
          <w:sz w:val="24"/>
          <w:szCs w:val="24"/>
        </w:rPr>
      </w:pPr>
      <w:r>
        <w:rPr>
          <w:rFonts w:ascii="Times New Roman" w:hAnsi="Times New Roman"/>
          <w:sz w:val="24"/>
          <w:szCs w:val="24"/>
        </w:rPr>
        <w:t>It is observed that the best performing manager is Melvin Marxen while the worst performing manager is Cara Losch.</w:t>
      </w:r>
    </w:p>
    <w:p w14:paraId="18F65A16" w14:textId="77777777" w:rsidR="00E13085" w:rsidRDefault="00E13085">
      <w:pPr>
        <w:spacing w:before="0" w:beforeAutospacing="0" w:line="259" w:lineRule="auto"/>
        <w:rPr>
          <w:rFonts w:ascii="Times New Roman" w:hAnsi="Times New Roman"/>
          <w:b/>
          <w:bCs/>
          <w:sz w:val="24"/>
          <w:szCs w:val="24"/>
        </w:rPr>
      </w:pPr>
      <w:r>
        <w:rPr>
          <w:rFonts w:ascii="Times New Roman" w:hAnsi="Times New Roman"/>
          <w:b/>
          <w:bCs/>
          <w:sz w:val="24"/>
          <w:szCs w:val="24"/>
        </w:rPr>
        <w:br w:type="page"/>
      </w:r>
    </w:p>
    <w:p w14:paraId="3DEAC074" w14:textId="1ABA2C8F" w:rsidR="00E13085" w:rsidRDefault="00EE7300" w:rsidP="00EE7300">
      <w:pPr>
        <w:jc w:val="center"/>
        <w:rPr>
          <w:rFonts w:ascii="Times New Roman" w:hAnsi="Times New Roman"/>
          <w:b/>
          <w:bCs/>
          <w:sz w:val="24"/>
          <w:szCs w:val="24"/>
        </w:rPr>
      </w:pPr>
      <w:r w:rsidRPr="00E13085">
        <w:rPr>
          <w:rFonts w:ascii="Times New Roman" w:hAnsi="Times New Roman"/>
          <w:b/>
          <w:bCs/>
          <w:sz w:val="24"/>
          <w:szCs w:val="24"/>
        </w:rPr>
        <w:lastRenderedPageBreak/>
        <w:t>CONCLUSIONS AND RECOMMENDATIONS</w:t>
      </w:r>
    </w:p>
    <w:p w14:paraId="40960503" w14:textId="1D522B44" w:rsidR="00E13085" w:rsidRDefault="0028506A">
      <w:pPr>
        <w:rPr>
          <w:rFonts w:ascii="Times New Roman" w:hAnsi="Times New Roman"/>
          <w:b/>
          <w:bCs/>
          <w:sz w:val="24"/>
          <w:szCs w:val="24"/>
        </w:rPr>
      </w:pPr>
      <w:r>
        <w:rPr>
          <w:rFonts w:ascii="Times New Roman" w:hAnsi="Times New Roman"/>
          <w:b/>
          <w:bCs/>
          <w:sz w:val="24"/>
          <w:szCs w:val="24"/>
        </w:rPr>
        <w:t>CONCLUSIONS</w:t>
      </w:r>
    </w:p>
    <w:p w14:paraId="600AE8CE" w14:textId="76F1B9DE" w:rsidR="005E32F1" w:rsidRDefault="005E32F1" w:rsidP="0028506A">
      <w:pPr>
        <w:numPr>
          <w:ilvl w:val="0"/>
          <w:numId w:val="2"/>
        </w:numPr>
        <w:tabs>
          <w:tab w:val="clear" w:pos="360"/>
        </w:tabs>
        <w:jc w:val="both"/>
        <w:rPr>
          <w:rFonts w:ascii="Times New Roman" w:hAnsi="Times New Roman"/>
          <w:sz w:val="24"/>
          <w:szCs w:val="24"/>
        </w:rPr>
      </w:pPr>
      <w:r w:rsidRPr="005E32F1">
        <w:rPr>
          <w:rFonts w:ascii="Times New Roman" w:hAnsi="Times New Roman"/>
          <w:sz w:val="24"/>
          <w:szCs w:val="24"/>
        </w:rPr>
        <w:t xml:space="preserve">The prices of the products </w:t>
      </w:r>
      <w:r w:rsidRPr="005E32F1">
        <w:rPr>
          <w:rFonts w:ascii="Times New Roman" w:hAnsi="Times New Roman"/>
          <w:sz w:val="24"/>
          <w:szCs w:val="24"/>
        </w:rPr>
        <w:t>are</w:t>
      </w:r>
      <w:r w:rsidRPr="005E32F1">
        <w:rPr>
          <w:rFonts w:ascii="Times New Roman" w:hAnsi="Times New Roman"/>
          <w:sz w:val="24"/>
          <w:szCs w:val="24"/>
        </w:rPr>
        <w:t xml:space="preserve"> a huge factor in their demand and consequently revenue generation</w:t>
      </w:r>
      <w:r>
        <w:rPr>
          <w:rFonts w:ascii="Times New Roman" w:hAnsi="Times New Roman"/>
          <w:sz w:val="24"/>
          <w:szCs w:val="24"/>
        </w:rPr>
        <w:t>.</w:t>
      </w:r>
    </w:p>
    <w:p w14:paraId="0DB4B181" w14:textId="787FF5F0" w:rsidR="0028506A" w:rsidRPr="0028506A" w:rsidRDefault="0028506A" w:rsidP="0028506A">
      <w:pPr>
        <w:numPr>
          <w:ilvl w:val="0"/>
          <w:numId w:val="2"/>
        </w:numPr>
        <w:tabs>
          <w:tab w:val="clear" w:pos="360"/>
        </w:tabs>
        <w:jc w:val="both"/>
        <w:rPr>
          <w:rFonts w:ascii="Times New Roman" w:hAnsi="Times New Roman"/>
          <w:sz w:val="24"/>
          <w:szCs w:val="24"/>
        </w:rPr>
      </w:pPr>
      <w:r w:rsidRPr="0028506A">
        <w:rPr>
          <w:rFonts w:ascii="Times New Roman" w:hAnsi="Times New Roman"/>
          <w:sz w:val="24"/>
          <w:szCs w:val="24"/>
        </w:rPr>
        <w:t>The Central region is performs very well compared to the other regions.</w:t>
      </w:r>
    </w:p>
    <w:p w14:paraId="680A66DF" w14:textId="77777777" w:rsidR="0028506A" w:rsidRPr="0028506A" w:rsidRDefault="0028506A" w:rsidP="0028506A">
      <w:pPr>
        <w:numPr>
          <w:ilvl w:val="0"/>
          <w:numId w:val="2"/>
        </w:numPr>
        <w:tabs>
          <w:tab w:val="clear" w:pos="360"/>
        </w:tabs>
        <w:jc w:val="both"/>
        <w:rPr>
          <w:rFonts w:ascii="Times New Roman" w:hAnsi="Times New Roman"/>
          <w:sz w:val="24"/>
          <w:szCs w:val="24"/>
        </w:rPr>
      </w:pPr>
      <w:r w:rsidRPr="0028506A">
        <w:rPr>
          <w:rFonts w:ascii="Times New Roman" w:hAnsi="Times New Roman"/>
          <w:sz w:val="24"/>
          <w:szCs w:val="24"/>
        </w:rPr>
        <w:t>There are significant discrepancies in the performance of the sales agents.</w:t>
      </w:r>
    </w:p>
    <w:p w14:paraId="72195E03" w14:textId="3A028F23" w:rsidR="0028506A" w:rsidRDefault="0028506A" w:rsidP="0028506A">
      <w:pPr>
        <w:numPr>
          <w:ilvl w:val="0"/>
          <w:numId w:val="2"/>
        </w:numPr>
        <w:tabs>
          <w:tab w:val="clear" w:pos="360"/>
        </w:tabs>
        <w:jc w:val="both"/>
        <w:rPr>
          <w:rFonts w:ascii="Times New Roman" w:hAnsi="Times New Roman"/>
          <w:sz w:val="24"/>
          <w:szCs w:val="24"/>
        </w:rPr>
      </w:pPr>
      <w:r w:rsidRPr="0028506A">
        <w:rPr>
          <w:rFonts w:ascii="Times New Roman" w:hAnsi="Times New Roman"/>
          <w:sz w:val="24"/>
          <w:szCs w:val="24"/>
        </w:rPr>
        <w:t>There is a massive underperformance in the Employment and Services sectors.</w:t>
      </w:r>
    </w:p>
    <w:p w14:paraId="0F3A15D3" w14:textId="4263E68A" w:rsidR="0028506A" w:rsidRDefault="0028506A" w:rsidP="0028506A">
      <w:pPr>
        <w:jc w:val="both"/>
        <w:rPr>
          <w:rFonts w:ascii="Times New Roman" w:hAnsi="Times New Roman"/>
          <w:sz w:val="24"/>
          <w:szCs w:val="24"/>
        </w:rPr>
      </w:pPr>
    </w:p>
    <w:p w14:paraId="0D902064" w14:textId="61626C65" w:rsidR="0028506A" w:rsidRDefault="0028506A" w:rsidP="0028506A">
      <w:pPr>
        <w:jc w:val="both"/>
        <w:rPr>
          <w:rFonts w:ascii="Times New Roman" w:hAnsi="Times New Roman"/>
          <w:b/>
          <w:bCs/>
          <w:sz w:val="24"/>
          <w:szCs w:val="24"/>
        </w:rPr>
      </w:pPr>
      <w:r>
        <w:rPr>
          <w:rFonts w:ascii="Times New Roman" w:hAnsi="Times New Roman"/>
          <w:b/>
          <w:bCs/>
          <w:sz w:val="24"/>
          <w:szCs w:val="24"/>
        </w:rPr>
        <w:t>RECOMMENDATIONS</w:t>
      </w:r>
    </w:p>
    <w:p w14:paraId="3095FFD3" w14:textId="77777777" w:rsidR="005E32F1" w:rsidRPr="005E32F1" w:rsidRDefault="005E32F1" w:rsidP="005E32F1">
      <w:pPr>
        <w:pStyle w:val="ListParagraph"/>
        <w:numPr>
          <w:ilvl w:val="0"/>
          <w:numId w:val="6"/>
        </w:numPr>
        <w:spacing w:line="360" w:lineRule="auto"/>
        <w:jc w:val="both"/>
        <w:rPr>
          <w:rFonts w:ascii="Times New Roman" w:hAnsi="Times New Roman"/>
          <w:sz w:val="24"/>
          <w:szCs w:val="24"/>
        </w:rPr>
      </w:pPr>
      <w:r w:rsidRPr="005E32F1">
        <w:rPr>
          <w:rFonts w:ascii="Times New Roman" w:hAnsi="Times New Roman"/>
          <w:sz w:val="24"/>
          <w:szCs w:val="24"/>
        </w:rPr>
        <w:t>The price of MG Special should be increased to capitalize on its high demand.</w:t>
      </w:r>
    </w:p>
    <w:p w14:paraId="05841966" w14:textId="77777777" w:rsidR="005E32F1" w:rsidRPr="005E32F1" w:rsidRDefault="005E32F1" w:rsidP="005E32F1">
      <w:pPr>
        <w:pStyle w:val="ListParagraph"/>
        <w:numPr>
          <w:ilvl w:val="0"/>
          <w:numId w:val="6"/>
        </w:numPr>
        <w:spacing w:line="360" w:lineRule="auto"/>
        <w:jc w:val="both"/>
        <w:rPr>
          <w:rFonts w:ascii="Times New Roman" w:hAnsi="Times New Roman"/>
          <w:sz w:val="24"/>
          <w:szCs w:val="24"/>
        </w:rPr>
      </w:pPr>
      <w:r w:rsidRPr="005E32F1">
        <w:rPr>
          <w:rFonts w:ascii="Times New Roman" w:hAnsi="Times New Roman"/>
          <w:sz w:val="24"/>
          <w:szCs w:val="24"/>
        </w:rPr>
        <w:t>The price of the GTK 500 should be lowered to encourage customers to purchase them.</w:t>
      </w:r>
    </w:p>
    <w:p w14:paraId="37CF0611" w14:textId="77777777" w:rsidR="005E32F1" w:rsidRPr="005E32F1" w:rsidRDefault="005E32F1" w:rsidP="005E32F1">
      <w:pPr>
        <w:pStyle w:val="ListParagraph"/>
        <w:numPr>
          <w:ilvl w:val="0"/>
          <w:numId w:val="6"/>
        </w:numPr>
        <w:spacing w:line="360" w:lineRule="auto"/>
        <w:jc w:val="both"/>
        <w:rPr>
          <w:rFonts w:ascii="Times New Roman" w:hAnsi="Times New Roman"/>
          <w:sz w:val="24"/>
          <w:szCs w:val="24"/>
        </w:rPr>
      </w:pPr>
      <w:r w:rsidRPr="005E32F1">
        <w:rPr>
          <w:rFonts w:ascii="Times New Roman" w:hAnsi="Times New Roman"/>
          <w:sz w:val="24"/>
          <w:szCs w:val="24"/>
        </w:rPr>
        <w:t>The least performing sales agents should either be incentivized to improve or replaced.</w:t>
      </w:r>
    </w:p>
    <w:p w14:paraId="1C2893DE" w14:textId="77777777" w:rsidR="005E32F1" w:rsidRPr="005E32F1" w:rsidRDefault="005E32F1" w:rsidP="005E32F1">
      <w:pPr>
        <w:pStyle w:val="ListParagraph"/>
        <w:numPr>
          <w:ilvl w:val="0"/>
          <w:numId w:val="6"/>
        </w:numPr>
        <w:spacing w:line="360" w:lineRule="auto"/>
        <w:jc w:val="both"/>
        <w:rPr>
          <w:rFonts w:ascii="Times New Roman" w:hAnsi="Times New Roman"/>
          <w:sz w:val="24"/>
          <w:szCs w:val="24"/>
        </w:rPr>
      </w:pPr>
      <w:r w:rsidRPr="005E32F1">
        <w:rPr>
          <w:rFonts w:ascii="Times New Roman" w:hAnsi="Times New Roman"/>
          <w:sz w:val="24"/>
          <w:szCs w:val="24"/>
        </w:rPr>
        <w:t>There should be an investigation into why some of the sales agents have not engaged in any deal.</w:t>
      </w:r>
    </w:p>
    <w:p w14:paraId="5BBD6F62" w14:textId="77777777" w:rsidR="005E32F1" w:rsidRPr="005E32F1" w:rsidRDefault="005E32F1" w:rsidP="005E32F1">
      <w:pPr>
        <w:pStyle w:val="ListParagraph"/>
        <w:numPr>
          <w:ilvl w:val="0"/>
          <w:numId w:val="6"/>
        </w:numPr>
        <w:spacing w:line="360" w:lineRule="auto"/>
        <w:jc w:val="both"/>
        <w:rPr>
          <w:rFonts w:ascii="Times New Roman" w:hAnsi="Times New Roman"/>
          <w:sz w:val="24"/>
          <w:szCs w:val="24"/>
        </w:rPr>
      </w:pPr>
      <w:r w:rsidRPr="005E32F1">
        <w:rPr>
          <w:rFonts w:ascii="Times New Roman" w:hAnsi="Times New Roman"/>
          <w:sz w:val="24"/>
          <w:szCs w:val="24"/>
        </w:rPr>
        <w:t>There should be increased efforts in the East region to boost their performance.</w:t>
      </w:r>
    </w:p>
    <w:p w14:paraId="17E5426C" w14:textId="0D66E43D" w:rsidR="0028506A" w:rsidRPr="005E32F1" w:rsidRDefault="005E32F1" w:rsidP="005E32F1">
      <w:pPr>
        <w:pStyle w:val="ListParagraph"/>
        <w:numPr>
          <w:ilvl w:val="0"/>
          <w:numId w:val="6"/>
        </w:numPr>
        <w:spacing w:line="360" w:lineRule="auto"/>
        <w:jc w:val="both"/>
        <w:rPr>
          <w:rFonts w:ascii="Times New Roman" w:hAnsi="Times New Roman"/>
          <w:b/>
          <w:bCs/>
          <w:sz w:val="24"/>
          <w:szCs w:val="24"/>
        </w:rPr>
      </w:pPr>
      <w:r w:rsidRPr="005E32F1">
        <w:rPr>
          <w:rFonts w:ascii="Times New Roman" w:hAnsi="Times New Roman"/>
          <w:sz w:val="24"/>
          <w:szCs w:val="24"/>
        </w:rPr>
        <w:t>There should be increased efforts in the Employment and Services sectors to boost their performance.</w:t>
      </w:r>
    </w:p>
    <w:p w14:paraId="74528EDD" w14:textId="77777777" w:rsidR="0028506A" w:rsidRPr="00E13085" w:rsidRDefault="0028506A">
      <w:pPr>
        <w:rPr>
          <w:rFonts w:ascii="Times New Roman" w:hAnsi="Times New Roman"/>
          <w:b/>
          <w:bCs/>
          <w:sz w:val="24"/>
          <w:szCs w:val="24"/>
        </w:rPr>
      </w:pPr>
    </w:p>
    <w:p w14:paraId="76C4C2DD" w14:textId="77777777" w:rsidR="00273572" w:rsidRDefault="00273572"/>
    <w:sectPr w:rsidR="00273572" w:rsidSect="00495F6F">
      <w:pgSz w:w="12240" w:h="15840"/>
      <w:pgMar w:top="1170" w:right="108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E26E8"/>
    <w:multiLevelType w:val="hybridMultilevel"/>
    <w:tmpl w:val="758AC234"/>
    <w:lvl w:ilvl="0" w:tplc="0409000F">
      <w:start w:val="1"/>
      <w:numFmt w:val="decimal"/>
      <w:lvlText w:val="%1."/>
      <w:lvlJc w:val="left"/>
      <w:pPr>
        <w:tabs>
          <w:tab w:val="num" w:pos="360"/>
        </w:tabs>
        <w:ind w:left="360" w:hanging="360"/>
      </w:pPr>
      <w:rPr>
        <w:rFonts w:hint="default"/>
      </w:rPr>
    </w:lvl>
    <w:lvl w:ilvl="1" w:tplc="57B635C0" w:tentative="1">
      <w:start w:val="1"/>
      <w:numFmt w:val="bullet"/>
      <w:lvlText w:val=""/>
      <w:lvlJc w:val="left"/>
      <w:pPr>
        <w:tabs>
          <w:tab w:val="num" w:pos="1080"/>
        </w:tabs>
        <w:ind w:left="1080" w:hanging="360"/>
      </w:pPr>
      <w:rPr>
        <w:rFonts w:ascii="Wingdings" w:hAnsi="Wingdings" w:hint="default"/>
      </w:rPr>
    </w:lvl>
    <w:lvl w:ilvl="2" w:tplc="6C8241CC" w:tentative="1">
      <w:start w:val="1"/>
      <w:numFmt w:val="bullet"/>
      <w:lvlText w:val=""/>
      <w:lvlJc w:val="left"/>
      <w:pPr>
        <w:tabs>
          <w:tab w:val="num" w:pos="1800"/>
        </w:tabs>
        <w:ind w:left="1800" w:hanging="360"/>
      </w:pPr>
      <w:rPr>
        <w:rFonts w:ascii="Wingdings" w:hAnsi="Wingdings" w:hint="default"/>
      </w:rPr>
    </w:lvl>
    <w:lvl w:ilvl="3" w:tplc="8CD07802" w:tentative="1">
      <w:start w:val="1"/>
      <w:numFmt w:val="bullet"/>
      <w:lvlText w:val=""/>
      <w:lvlJc w:val="left"/>
      <w:pPr>
        <w:tabs>
          <w:tab w:val="num" w:pos="2520"/>
        </w:tabs>
        <w:ind w:left="2520" w:hanging="360"/>
      </w:pPr>
      <w:rPr>
        <w:rFonts w:ascii="Wingdings" w:hAnsi="Wingdings" w:hint="default"/>
      </w:rPr>
    </w:lvl>
    <w:lvl w:ilvl="4" w:tplc="82C8A576" w:tentative="1">
      <w:start w:val="1"/>
      <w:numFmt w:val="bullet"/>
      <w:lvlText w:val=""/>
      <w:lvlJc w:val="left"/>
      <w:pPr>
        <w:tabs>
          <w:tab w:val="num" w:pos="3240"/>
        </w:tabs>
        <w:ind w:left="3240" w:hanging="360"/>
      </w:pPr>
      <w:rPr>
        <w:rFonts w:ascii="Wingdings" w:hAnsi="Wingdings" w:hint="default"/>
      </w:rPr>
    </w:lvl>
    <w:lvl w:ilvl="5" w:tplc="24E01D02" w:tentative="1">
      <w:start w:val="1"/>
      <w:numFmt w:val="bullet"/>
      <w:lvlText w:val=""/>
      <w:lvlJc w:val="left"/>
      <w:pPr>
        <w:tabs>
          <w:tab w:val="num" w:pos="3960"/>
        </w:tabs>
        <w:ind w:left="3960" w:hanging="360"/>
      </w:pPr>
      <w:rPr>
        <w:rFonts w:ascii="Wingdings" w:hAnsi="Wingdings" w:hint="default"/>
      </w:rPr>
    </w:lvl>
    <w:lvl w:ilvl="6" w:tplc="1C041668" w:tentative="1">
      <w:start w:val="1"/>
      <w:numFmt w:val="bullet"/>
      <w:lvlText w:val=""/>
      <w:lvlJc w:val="left"/>
      <w:pPr>
        <w:tabs>
          <w:tab w:val="num" w:pos="4680"/>
        </w:tabs>
        <w:ind w:left="4680" w:hanging="360"/>
      </w:pPr>
      <w:rPr>
        <w:rFonts w:ascii="Wingdings" w:hAnsi="Wingdings" w:hint="default"/>
      </w:rPr>
    </w:lvl>
    <w:lvl w:ilvl="7" w:tplc="D332DA68" w:tentative="1">
      <w:start w:val="1"/>
      <w:numFmt w:val="bullet"/>
      <w:lvlText w:val=""/>
      <w:lvlJc w:val="left"/>
      <w:pPr>
        <w:tabs>
          <w:tab w:val="num" w:pos="5400"/>
        </w:tabs>
        <w:ind w:left="5400" w:hanging="360"/>
      </w:pPr>
      <w:rPr>
        <w:rFonts w:ascii="Wingdings" w:hAnsi="Wingdings" w:hint="default"/>
      </w:rPr>
    </w:lvl>
    <w:lvl w:ilvl="8" w:tplc="704A1EDA"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4252005A"/>
    <w:multiLevelType w:val="hybridMultilevel"/>
    <w:tmpl w:val="3134E1F8"/>
    <w:lvl w:ilvl="0" w:tplc="0409000F">
      <w:start w:val="1"/>
      <w:numFmt w:val="decimal"/>
      <w:lvlText w:val="%1."/>
      <w:lvlJc w:val="left"/>
      <w:pPr>
        <w:tabs>
          <w:tab w:val="num" w:pos="360"/>
        </w:tabs>
        <w:ind w:left="360" w:hanging="360"/>
      </w:pPr>
      <w:rPr>
        <w:rFonts w:hint="default"/>
      </w:rPr>
    </w:lvl>
    <w:lvl w:ilvl="1" w:tplc="2C1C820C" w:tentative="1">
      <w:start w:val="1"/>
      <w:numFmt w:val="bullet"/>
      <w:lvlText w:val=""/>
      <w:lvlJc w:val="left"/>
      <w:pPr>
        <w:tabs>
          <w:tab w:val="num" w:pos="1080"/>
        </w:tabs>
        <w:ind w:left="1080" w:hanging="360"/>
      </w:pPr>
      <w:rPr>
        <w:rFonts w:ascii="Wingdings" w:hAnsi="Wingdings" w:hint="default"/>
      </w:rPr>
    </w:lvl>
    <w:lvl w:ilvl="2" w:tplc="9C504D82" w:tentative="1">
      <w:start w:val="1"/>
      <w:numFmt w:val="bullet"/>
      <w:lvlText w:val=""/>
      <w:lvlJc w:val="left"/>
      <w:pPr>
        <w:tabs>
          <w:tab w:val="num" w:pos="1800"/>
        </w:tabs>
        <w:ind w:left="1800" w:hanging="360"/>
      </w:pPr>
      <w:rPr>
        <w:rFonts w:ascii="Wingdings" w:hAnsi="Wingdings" w:hint="default"/>
      </w:rPr>
    </w:lvl>
    <w:lvl w:ilvl="3" w:tplc="0BAE9256" w:tentative="1">
      <w:start w:val="1"/>
      <w:numFmt w:val="bullet"/>
      <w:lvlText w:val=""/>
      <w:lvlJc w:val="left"/>
      <w:pPr>
        <w:tabs>
          <w:tab w:val="num" w:pos="2520"/>
        </w:tabs>
        <w:ind w:left="2520" w:hanging="360"/>
      </w:pPr>
      <w:rPr>
        <w:rFonts w:ascii="Wingdings" w:hAnsi="Wingdings" w:hint="default"/>
      </w:rPr>
    </w:lvl>
    <w:lvl w:ilvl="4" w:tplc="9230E97E" w:tentative="1">
      <w:start w:val="1"/>
      <w:numFmt w:val="bullet"/>
      <w:lvlText w:val=""/>
      <w:lvlJc w:val="left"/>
      <w:pPr>
        <w:tabs>
          <w:tab w:val="num" w:pos="3240"/>
        </w:tabs>
        <w:ind w:left="3240" w:hanging="360"/>
      </w:pPr>
      <w:rPr>
        <w:rFonts w:ascii="Wingdings" w:hAnsi="Wingdings" w:hint="default"/>
      </w:rPr>
    </w:lvl>
    <w:lvl w:ilvl="5" w:tplc="25D0EB38" w:tentative="1">
      <w:start w:val="1"/>
      <w:numFmt w:val="bullet"/>
      <w:lvlText w:val=""/>
      <w:lvlJc w:val="left"/>
      <w:pPr>
        <w:tabs>
          <w:tab w:val="num" w:pos="3960"/>
        </w:tabs>
        <w:ind w:left="3960" w:hanging="360"/>
      </w:pPr>
      <w:rPr>
        <w:rFonts w:ascii="Wingdings" w:hAnsi="Wingdings" w:hint="default"/>
      </w:rPr>
    </w:lvl>
    <w:lvl w:ilvl="6" w:tplc="4F221EC2" w:tentative="1">
      <w:start w:val="1"/>
      <w:numFmt w:val="bullet"/>
      <w:lvlText w:val=""/>
      <w:lvlJc w:val="left"/>
      <w:pPr>
        <w:tabs>
          <w:tab w:val="num" w:pos="4680"/>
        </w:tabs>
        <w:ind w:left="4680" w:hanging="360"/>
      </w:pPr>
      <w:rPr>
        <w:rFonts w:ascii="Wingdings" w:hAnsi="Wingdings" w:hint="default"/>
      </w:rPr>
    </w:lvl>
    <w:lvl w:ilvl="7" w:tplc="4A64502C" w:tentative="1">
      <w:start w:val="1"/>
      <w:numFmt w:val="bullet"/>
      <w:lvlText w:val=""/>
      <w:lvlJc w:val="left"/>
      <w:pPr>
        <w:tabs>
          <w:tab w:val="num" w:pos="5400"/>
        </w:tabs>
        <w:ind w:left="5400" w:hanging="360"/>
      </w:pPr>
      <w:rPr>
        <w:rFonts w:ascii="Wingdings" w:hAnsi="Wingdings" w:hint="default"/>
      </w:rPr>
    </w:lvl>
    <w:lvl w:ilvl="8" w:tplc="F8FA1724"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44EF4DDA"/>
    <w:multiLevelType w:val="hybridMultilevel"/>
    <w:tmpl w:val="CCBCED2C"/>
    <w:lvl w:ilvl="0" w:tplc="52B42404">
      <w:start w:val="1"/>
      <w:numFmt w:val="bullet"/>
      <w:lvlText w:val=""/>
      <w:lvlJc w:val="left"/>
      <w:pPr>
        <w:tabs>
          <w:tab w:val="num" w:pos="360"/>
        </w:tabs>
        <w:ind w:left="360" w:hanging="360"/>
      </w:pPr>
      <w:rPr>
        <w:rFonts w:ascii="Wingdings" w:hAnsi="Wingdings" w:hint="default"/>
      </w:rPr>
    </w:lvl>
    <w:lvl w:ilvl="1" w:tplc="2C1C820C" w:tentative="1">
      <w:start w:val="1"/>
      <w:numFmt w:val="bullet"/>
      <w:lvlText w:val=""/>
      <w:lvlJc w:val="left"/>
      <w:pPr>
        <w:tabs>
          <w:tab w:val="num" w:pos="1080"/>
        </w:tabs>
        <w:ind w:left="1080" w:hanging="360"/>
      </w:pPr>
      <w:rPr>
        <w:rFonts w:ascii="Wingdings" w:hAnsi="Wingdings" w:hint="default"/>
      </w:rPr>
    </w:lvl>
    <w:lvl w:ilvl="2" w:tplc="9C504D82" w:tentative="1">
      <w:start w:val="1"/>
      <w:numFmt w:val="bullet"/>
      <w:lvlText w:val=""/>
      <w:lvlJc w:val="left"/>
      <w:pPr>
        <w:tabs>
          <w:tab w:val="num" w:pos="1800"/>
        </w:tabs>
        <w:ind w:left="1800" w:hanging="360"/>
      </w:pPr>
      <w:rPr>
        <w:rFonts w:ascii="Wingdings" w:hAnsi="Wingdings" w:hint="default"/>
      </w:rPr>
    </w:lvl>
    <w:lvl w:ilvl="3" w:tplc="0BAE9256" w:tentative="1">
      <w:start w:val="1"/>
      <w:numFmt w:val="bullet"/>
      <w:lvlText w:val=""/>
      <w:lvlJc w:val="left"/>
      <w:pPr>
        <w:tabs>
          <w:tab w:val="num" w:pos="2520"/>
        </w:tabs>
        <w:ind w:left="2520" w:hanging="360"/>
      </w:pPr>
      <w:rPr>
        <w:rFonts w:ascii="Wingdings" w:hAnsi="Wingdings" w:hint="default"/>
      </w:rPr>
    </w:lvl>
    <w:lvl w:ilvl="4" w:tplc="9230E97E" w:tentative="1">
      <w:start w:val="1"/>
      <w:numFmt w:val="bullet"/>
      <w:lvlText w:val=""/>
      <w:lvlJc w:val="left"/>
      <w:pPr>
        <w:tabs>
          <w:tab w:val="num" w:pos="3240"/>
        </w:tabs>
        <w:ind w:left="3240" w:hanging="360"/>
      </w:pPr>
      <w:rPr>
        <w:rFonts w:ascii="Wingdings" w:hAnsi="Wingdings" w:hint="default"/>
      </w:rPr>
    </w:lvl>
    <w:lvl w:ilvl="5" w:tplc="25D0EB38" w:tentative="1">
      <w:start w:val="1"/>
      <w:numFmt w:val="bullet"/>
      <w:lvlText w:val=""/>
      <w:lvlJc w:val="left"/>
      <w:pPr>
        <w:tabs>
          <w:tab w:val="num" w:pos="3960"/>
        </w:tabs>
        <w:ind w:left="3960" w:hanging="360"/>
      </w:pPr>
      <w:rPr>
        <w:rFonts w:ascii="Wingdings" w:hAnsi="Wingdings" w:hint="default"/>
      </w:rPr>
    </w:lvl>
    <w:lvl w:ilvl="6" w:tplc="4F221EC2" w:tentative="1">
      <w:start w:val="1"/>
      <w:numFmt w:val="bullet"/>
      <w:lvlText w:val=""/>
      <w:lvlJc w:val="left"/>
      <w:pPr>
        <w:tabs>
          <w:tab w:val="num" w:pos="4680"/>
        </w:tabs>
        <w:ind w:left="4680" w:hanging="360"/>
      </w:pPr>
      <w:rPr>
        <w:rFonts w:ascii="Wingdings" w:hAnsi="Wingdings" w:hint="default"/>
      </w:rPr>
    </w:lvl>
    <w:lvl w:ilvl="7" w:tplc="4A64502C" w:tentative="1">
      <w:start w:val="1"/>
      <w:numFmt w:val="bullet"/>
      <w:lvlText w:val=""/>
      <w:lvlJc w:val="left"/>
      <w:pPr>
        <w:tabs>
          <w:tab w:val="num" w:pos="5400"/>
        </w:tabs>
        <w:ind w:left="5400" w:hanging="360"/>
      </w:pPr>
      <w:rPr>
        <w:rFonts w:ascii="Wingdings" w:hAnsi="Wingdings" w:hint="default"/>
      </w:rPr>
    </w:lvl>
    <w:lvl w:ilvl="8" w:tplc="F8FA1724"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5BB57DC7"/>
    <w:multiLevelType w:val="hybridMultilevel"/>
    <w:tmpl w:val="4484DE86"/>
    <w:lvl w:ilvl="0" w:tplc="3D1260C2">
      <w:start w:val="1"/>
      <w:numFmt w:val="bullet"/>
      <w:lvlText w:val=""/>
      <w:lvlJc w:val="left"/>
      <w:pPr>
        <w:tabs>
          <w:tab w:val="num" w:pos="720"/>
        </w:tabs>
        <w:ind w:left="720" w:hanging="360"/>
      </w:pPr>
      <w:rPr>
        <w:rFonts w:ascii="Wingdings" w:hAnsi="Wingdings" w:hint="default"/>
      </w:rPr>
    </w:lvl>
    <w:lvl w:ilvl="1" w:tplc="57B635C0" w:tentative="1">
      <w:start w:val="1"/>
      <w:numFmt w:val="bullet"/>
      <w:lvlText w:val=""/>
      <w:lvlJc w:val="left"/>
      <w:pPr>
        <w:tabs>
          <w:tab w:val="num" w:pos="1440"/>
        </w:tabs>
        <w:ind w:left="1440" w:hanging="360"/>
      </w:pPr>
      <w:rPr>
        <w:rFonts w:ascii="Wingdings" w:hAnsi="Wingdings" w:hint="default"/>
      </w:rPr>
    </w:lvl>
    <w:lvl w:ilvl="2" w:tplc="6C8241CC" w:tentative="1">
      <w:start w:val="1"/>
      <w:numFmt w:val="bullet"/>
      <w:lvlText w:val=""/>
      <w:lvlJc w:val="left"/>
      <w:pPr>
        <w:tabs>
          <w:tab w:val="num" w:pos="2160"/>
        </w:tabs>
        <w:ind w:left="2160" w:hanging="360"/>
      </w:pPr>
      <w:rPr>
        <w:rFonts w:ascii="Wingdings" w:hAnsi="Wingdings" w:hint="default"/>
      </w:rPr>
    </w:lvl>
    <w:lvl w:ilvl="3" w:tplc="8CD07802" w:tentative="1">
      <w:start w:val="1"/>
      <w:numFmt w:val="bullet"/>
      <w:lvlText w:val=""/>
      <w:lvlJc w:val="left"/>
      <w:pPr>
        <w:tabs>
          <w:tab w:val="num" w:pos="2880"/>
        </w:tabs>
        <w:ind w:left="2880" w:hanging="360"/>
      </w:pPr>
      <w:rPr>
        <w:rFonts w:ascii="Wingdings" w:hAnsi="Wingdings" w:hint="default"/>
      </w:rPr>
    </w:lvl>
    <w:lvl w:ilvl="4" w:tplc="82C8A576" w:tentative="1">
      <w:start w:val="1"/>
      <w:numFmt w:val="bullet"/>
      <w:lvlText w:val=""/>
      <w:lvlJc w:val="left"/>
      <w:pPr>
        <w:tabs>
          <w:tab w:val="num" w:pos="3600"/>
        </w:tabs>
        <w:ind w:left="3600" w:hanging="360"/>
      </w:pPr>
      <w:rPr>
        <w:rFonts w:ascii="Wingdings" w:hAnsi="Wingdings" w:hint="default"/>
      </w:rPr>
    </w:lvl>
    <w:lvl w:ilvl="5" w:tplc="24E01D02" w:tentative="1">
      <w:start w:val="1"/>
      <w:numFmt w:val="bullet"/>
      <w:lvlText w:val=""/>
      <w:lvlJc w:val="left"/>
      <w:pPr>
        <w:tabs>
          <w:tab w:val="num" w:pos="4320"/>
        </w:tabs>
        <w:ind w:left="4320" w:hanging="360"/>
      </w:pPr>
      <w:rPr>
        <w:rFonts w:ascii="Wingdings" w:hAnsi="Wingdings" w:hint="default"/>
      </w:rPr>
    </w:lvl>
    <w:lvl w:ilvl="6" w:tplc="1C041668" w:tentative="1">
      <w:start w:val="1"/>
      <w:numFmt w:val="bullet"/>
      <w:lvlText w:val=""/>
      <w:lvlJc w:val="left"/>
      <w:pPr>
        <w:tabs>
          <w:tab w:val="num" w:pos="5040"/>
        </w:tabs>
        <w:ind w:left="5040" w:hanging="360"/>
      </w:pPr>
      <w:rPr>
        <w:rFonts w:ascii="Wingdings" w:hAnsi="Wingdings" w:hint="default"/>
      </w:rPr>
    </w:lvl>
    <w:lvl w:ilvl="7" w:tplc="D332DA68" w:tentative="1">
      <w:start w:val="1"/>
      <w:numFmt w:val="bullet"/>
      <w:lvlText w:val=""/>
      <w:lvlJc w:val="left"/>
      <w:pPr>
        <w:tabs>
          <w:tab w:val="num" w:pos="5760"/>
        </w:tabs>
        <w:ind w:left="5760" w:hanging="360"/>
      </w:pPr>
      <w:rPr>
        <w:rFonts w:ascii="Wingdings" w:hAnsi="Wingdings" w:hint="default"/>
      </w:rPr>
    </w:lvl>
    <w:lvl w:ilvl="8" w:tplc="704A1ED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DC05420"/>
    <w:multiLevelType w:val="hybridMultilevel"/>
    <w:tmpl w:val="2C0E58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A574894"/>
    <w:multiLevelType w:val="hybridMultilevel"/>
    <w:tmpl w:val="4FEC60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0"/>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84A"/>
    <w:rsid w:val="00011C40"/>
    <w:rsid w:val="00037C44"/>
    <w:rsid w:val="000B4C56"/>
    <w:rsid w:val="000C53C1"/>
    <w:rsid w:val="00140937"/>
    <w:rsid w:val="0026203C"/>
    <w:rsid w:val="00273572"/>
    <w:rsid w:val="00277564"/>
    <w:rsid w:val="0028506A"/>
    <w:rsid w:val="00296800"/>
    <w:rsid w:val="00337AB6"/>
    <w:rsid w:val="00371ABD"/>
    <w:rsid w:val="00395FA0"/>
    <w:rsid w:val="003C7C35"/>
    <w:rsid w:val="004832DE"/>
    <w:rsid w:val="00495F6F"/>
    <w:rsid w:val="004A06EA"/>
    <w:rsid w:val="005404DB"/>
    <w:rsid w:val="005667AB"/>
    <w:rsid w:val="00582C99"/>
    <w:rsid w:val="005E32F1"/>
    <w:rsid w:val="006823CD"/>
    <w:rsid w:val="006B2C53"/>
    <w:rsid w:val="006D584A"/>
    <w:rsid w:val="00804D17"/>
    <w:rsid w:val="0083559F"/>
    <w:rsid w:val="00854665"/>
    <w:rsid w:val="008F0237"/>
    <w:rsid w:val="00A43D22"/>
    <w:rsid w:val="00A936AF"/>
    <w:rsid w:val="00AE56ED"/>
    <w:rsid w:val="00B13A99"/>
    <w:rsid w:val="00C402F9"/>
    <w:rsid w:val="00E06F17"/>
    <w:rsid w:val="00E13085"/>
    <w:rsid w:val="00EE7300"/>
    <w:rsid w:val="00FF4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E77EE"/>
  <w15:chartTrackingRefBased/>
  <w15:docId w15:val="{FD5990E5-A4D5-40B8-86F9-275B867BB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2F9"/>
    <w:pPr>
      <w:spacing w:before="100" w:beforeAutospacing="1" w:line="256" w:lineRule="auto"/>
    </w:pPr>
    <w:rPr>
      <w:rFonts w:ascii="Calibri" w:eastAsia="Times New Roman" w:hAnsi="Calibri"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C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650519">
      <w:bodyDiv w:val="1"/>
      <w:marLeft w:val="0"/>
      <w:marRight w:val="0"/>
      <w:marTop w:val="0"/>
      <w:marBottom w:val="0"/>
      <w:divBdr>
        <w:top w:val="none" w:sz="0" w:space="0" w:color="auto"/>
        <w:left w:val="none" w:sz="0" w:space="0" w:color="auto"/>
        <w:bottom w:val="none" w:sz="0" w:space="0" w:color="auto"/>
        <w:right w:val="none" w:sz="0" w:space="0" w:color="auto"/>
      </w:divBdr>
    </w:div>
    <w:div w:id="688945887">
      <w:bodyDiv w:val="1"/>
      <w:marLeft w:val="0"/>
      <w:marRight w:val="0"/>
      <w:marTop w:val="0"/>
      <w:marBottom w:val="0"/>
      <w:divBdr>
        <w:top w:val="none" w:sz="0" w:space="0" w:color="auto"/>
        <w:left w:val="none" w:sz="0" w:space="0" w:color="auto"/>
        <w:bottom w:val="none" w:sz="0" w:space="0" w:color="auto"/>
        <w:right w:val="none" w:sz="0" w:space="0" w:color="auto"/>
      </w:divBdr>
      <w:divsChild>
        <w:div w:id="1699964573">
          <w:marLeft w:val="446"/>
          <w:marRight w:val="0"/>
          <w:marTop w:val="0"/>
          <w:marBottom w:val="0"/>
          <w:divBdr>
            <w:top w:val="none" w:sz="0" w:space="0" w:color="auto"/>
            <w:left w:val="none" w:sz="0" w:space="0" w:color="auto"/>
            <w:bottom w:val="none" w:sz="0" w:space="0" w:color="auto"/>
            <w:right w:val="none" w:sz="0" w:space="0" w:color="auto"/>
          </w:divBdr>
        </w:div>
      </w:divsChild>
    </w:div>
    <w:div w:id="775563591">
      <w:bodyDiv w:val="1"/>
      <w:marLeft w:val="0"/>
      <w:marRight w:val="0"/>
      <w:marTop w:val="0"/>
      <w:marBottom w:val="0"/>
      <w:divBdr>
        <w:top w:val="none" w:sz="0" w:space="0" w:color="auto"/>
        <w:left w:val="none" w:sz="0" w:space="0" w:color="auto"/>
        <w:bottom w:val="none" w:sz="0" w:space="0" w:color="auto"/>
        <w:right w:val="none" w:sz="0" w:space="0" w:color="auto"/>
      </w:divBdr>
      <w:divsChild>
        <w:div w:id="2098820895">
          <w:marLeft w:val="446"/>
          <w:marRight w:val="0"/>
          <w:marTop w:val="0"/>
          <w:marBottom w:val="0"/>
          <w:divBdr>
            <w:top w:val="none" w:sz="0" w:space="0" w:color="auto"/>
            <w:left w:val="none" w:sz="0" w:space="0" w:color="auto"/>
            <w:bottom w:val="none" w:sz="0" w:space="0" w:color="auto"/>
            <w:right w:val="none" w:sz="0" w:space="0" w:color="auto"/>
          </w:divBdr>
        </w:div>
        <w:div w:id="1070225506">
          <w:marLeft w:val="446"/>
          <w:marRight w:val="0"/>
          <w:marTop w:val="0"/>
          <w:marBottom w:val="0"/>
          <w:divBdr>
            <w:top w:val="none" w:sz="0" w:space="0" w:color="auto"/>
            <w:left w:val="none" w:sz="0" w:space="0" w:color="auto"/>
            <w:bottom w:val="none" w:sz="0" w:space="0" w:color="auto"/>
            <w:right w:val="none" w:sz="0" w:space="0" w:color="auto"/>
          </w:divBdr>
        </w:div>
        <w:div w:id="336614569">
          <w:marLeft w:val="446"/>
          <w:marRight w:val="0"/>
          <w:marTop w:val="0"/>
          <w:marBottom w:val="0"/>
          <w:divBdr>
            <w:top w:val="none" w:sz="0" w:space="0" w:color="auto"/>
            <w:left w:val="none" w:sz="0" w:space="0" w:color="auto"/>
            <w:bottom w:val="none" w:sz="0" w:space="0" w:color="auto"/>
            <w:right w:val="none" w:sz="0" w:space="0" w:color="auto"/>
          </w:divBdr>
        </w:div>
        <w:div w:id="808520649">
          <w:marLeft w:val="446"/>
          <w:marRight w:val="0"/>
          <w:marTop w:val="0"/>
          <w:marBottom w:val="0"/>
          <w:divBdr>
            <w:top w:val="none" w:sz="0" w:space="0" w:color="auto"/>
            <w:left w:val="none" w:sz="0" w:space="0" w:color="auto"/>
            <w:bottom w:val="none" w:sz="0" w:space="0" w:color="auto"/>
            <w:right w:val="none" w:sz="0" w:space="0" w:color="auto"/>
          </w:divBdr>
        </w:div>
      </w:divsChild>
    </w:div>
    <w:div w:id="837119547">
      <w:bodyDiv w:val="1"/>
      <w:marLeft w:val="0"/>
      <w:marRight w:val="0"/>
      <w:marTop w:val="0"/>
      <w:marBottom w:val="0"/>
      <w:divBdr>
        <w:top w:val="none" w:sz="0" w:space="0" w:color="auto"/>
        <w:left w:val="none" w:sz="0" w:space="0" w:color="auto"/>
        <w:bottom w:val="none" w:sz="0" w:space="0" w:color="auto"/>
        <w:right w:val="none" w:sz="0" w:space="0" w:color="auto"/>
      </w:divBdr>
    </w:div>
    <w:div w:id="1002975941">
      <w:bodyDiv w:val="1"/>
      <w:marLeft w:val="0"/>
      <w:marRight w:val="0"/>
      <w:marTop w:val="0"/>
      <w:marBottom w:val="0"/>
      <w:divBdr>
        <w:top w:val="none" w:sz="0" w:space="0" w:color="auto"/>
        <w:left w:val="none" w:sz="0" w:space="0" w:color="auto"/>
        <w:bottom w:val="none" w:sz="0" w:space="0" w:color="auto"/>
        <w:right w:val="none" w:sz="0" w:space="0" w:color="auto"/>
      </w:divBdr>
    </w:div>
    <w:div w:id="2011373773">
      <w:bodyDiv w:val="1"/>
      <w:marLeft w:val="0"/>
      <w:marRight w:val="0"/>
      <w:marTop w:val="0"/>
      <w:marBottom w:val="0"/>
      <w:divBdr>
        <w:top w:val="none" w:sz="0" w:space="0" w:color="auto"/>
        <w:left w:val="none" w:sz="0" w:space="0" w:color="auto"/>
        <w:bottom w:val="none" w:sz="0" w:space="0" w:color="auto"/>
        <w:right w:val="none" w:sz="0" w:space="0" w:color="auto"/>
      </w:divBdr>
      <w:divsChild>
        <w:div w:id="1416242756">
          <w:marLeft w:val="446"/>
          <w:marRight w:val="0"/>
          <w:marTop w:val="0"/>
          <w:marBottom w:val="0"/>
          <w:divBdr>
            <w:top w:val="none" w:sz="0" w:space="0" w:color="auto"/>
            <w:left w:val="none" w:sz="0" w:space="0" w:color="auto"/>
            <w:bottom w:val="none" w:sz="0" w:space="0" w:color="auto"/>
            <w:right w:val="none" w:sz="0" w:space="0" w:color="auto"/>
          </w:divBdr>
        </w:div>
        <w:div w:id="1029448250">
          <w:marLeft w:val="446"/>
          <w:marRight w:val="0"/>
          <w:marTop w:val="0"/>
          <w:marBottom w:val="0"/>
          <w:divBdr>
            <w:top w:val="none" w:sz="0" w:space="0" w:color="auto"/>
            <w:left w:val="none" w:sz="0" w:space="0" w:color="auto"/>
            <w:bottom w:val="none" w:sz="0" w:space="0" w:color="auto"/>
            <w:right w:val="none" w:sz="0" w:space="0" w:color="auto"/>
          </w:divBdr>
        </w:div>
        <w:div w:id="278419977">
          <w:marLeft w:val="446"/>
          <w:marRight w:val="0"/>
          <w:marTop w:val="0"/>
          <w:marBottom w:val="0"/>
          <w:divBdr>
            <w:top w:val="none" w:sz="0" w:space="0" w:color="auto"/>
            <w:left w:val="none" w:sz="0" w:space="0" w:color="auto"/>
            <w:bottom w:val="none" w:sz="0" w:space="0" w:color="auto"/>
            <w:right w:val="none" w:sz="0" w:space="0" w:color="auto"/>
          </w:divBdr>
        </w:div>
        <w:div w:id="78296595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hart" Target="charts/chart5.xml"/><Relationship Id="rId18"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chart" Target="charts/chart4.xm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chart" Target="charts/chart7.xml"/><Relationship Id="rId10" Type="http://schemas.openxmlformats.org/officeDocument/2006/relationships/chart" Target="charts/chart2.xml"/><Relationship Id="rId19"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oleObject" Target="file:///D:\Coding\DA_Projects\TDI\SQL\CapStone\Transformed_data.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Coding\DA_Projects\TDI\SQL\CapStone\Transformed_data.xlsx" TargetMode="Externa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oleObject" Target="file:///D:\Coding\DA_Projects\TDI\SQL\CapStone\Transformed_dat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Coding\DA_Projects\TDI\SQL\CapStone\Transformed_data.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D:\Coding\DA_Projects\TDI\SQL\CapStone\Transformed_data.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D:\Coding\DA_Projects\TDI\SQL\CapStone\Transformed_data.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b="1" dirty="0">
                <a:solidFill>
                  <a:schemeClr val="tx1"/>
                </a:solidFill>
                <a:effectLst>
                  <a:outerShdw blurRad="50800" dist="38100" dir="2700000" algn="tl" rotWithShape="0">
                    <a:prstClr val="black">
                      <a:alpha val="40000"/>
                    </a:prstClr>
                  </a:outerShdw>
                </a:effectLst>
              </a:rPr>
              <a:t>Monthly</a:t>
            </a:r>
            <a:r>
              <a:rPr lang="en-US" b="1" baseline="0" dirty="0">
                <a:solidFill>
                  <a:schemeClr val="tx1"/>
                </a:solidFill>
                <a:effectLst>
                  <a:outerShdw blurRad="50800" dist="38100" dir="2700000" algn="tl" rotWithShape="0">
                    <a:prstClr val="black">
                      <a:alpha val="40000"/>
                    </a:prstClr>
                  </a:outerShdw>
                </a:effectLst>
              </a:rPr>
              <a:t> Transactions</a:t>
            </a:r>
            <a:endParaRPr lang="en-US" b="1" dirty="0">
              <a:solidFill>
                <a:schemeClr val="tx1"/>
              </a:solidFill>
              <a:effectLst>
                <a:outerShdw blurRad="50800" dist="38100" dir="2700000" algn="tl" rotWithShape="0">
                  <a:prstClr val="black">
                    <a:alpha val="40000"/>
                  </a:prstClr>
                </a:outerShdw>
              </a:effectLst>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0324523477463461"/>
          <c:y val="7.407407407407407E-2"/>
          <c:w val="0.81038161960672417"/>
          <c:h val="0.69670204409284853"/>
        </c:manualLayout>
      </c:layout>
      <c:areaChart>
        <c:grouping val="standard"/>
        <c:varyColors val="0"/>
        <c:ser>
          <c:idx val="0"/>
          <c:order val="0"/>
          <c:tx>
            <c:strRef>
              <c:f>Period_analysis!$L$3</c:f>
              <c:strCache>
                <c:ptCount val="1"/>
                <c:pt idx="0">
                  <c:v>Transactions</c:v>
                </c:pt>
              </c:strCache>
            </c:strRef>
          </c:tx>
          <c:spPr>
            <a:solidFill>
              <a:srgbClr val="50F69B"/>
            </a:solidFill>
            <a:ln>
              <a:noFill/>
            </a:ln>
            <a:effectLst>
              <a:outerShdw blurRad="50800" dist="38100" dir="2700000" algn="tl" rotWithShape="0">
                <a:prstClr val="black">
                  <a:alpha val="40000"/>
                </a:prstClr>
              </a:outerShdw>
            </a:effectLst>
          </c:spPr>
          <c:cat>
            <c:multiLvlStrRef>
              <c:f>Period_analysis!$I$4:$J$18</c:f>
              <c:multiLvlStrCache>
                <c:ptCount val="15"/>
                <c:lvl>
                  <c:pt idx="0">
                    <c:v>Oct</c:v>
                  </c:pt>
                  <c:pt idx="1">
                    <c:v>Nov</c:v>
                  </c:pt>
                  <c:pt idx="2">
                    <c:v>Dec</c:v>
                  </c:pt>
                  <c:pt idx="3">
                    <c:v>Jan</c:v>
                  </c:pt>
                  <c:pt idx="4">
                    <c:v>Feb</c:v>
                  </c:pt>
                  <c:pt idx="5">
                    <c:v>Mar</c:v>
                  </c:pt>
                  <c:pt idx="6">
                    <c:v>Apr</c:v>
                  </c:pt>
                  <c:pt idx="7">
                    <c:v>May</c:v>
                  </c:pt>
                  <c:pt idx="8">
                    <c:v>Jun</c:v>
                  </c:pt>
                  <c:pt idx="9">
                    <c:v>Jul</c:v>
                  </c:pt>
                  <c:pt idx="10">
                    <c:v>Aug</c:v>
                  </c:pt>
                  <c:pt idx="11">
                    <c:v>Sep</c:v>
                  </c:pt>
                  <c:pt idx="12">
                    <c:v>Oct</c:v>
                  </c:pt>
                  <c:pt idx="13">
                    <c:v>Nov</c:v>
                  </c:pt>
                  <c:pt idx="14">
                    <c:v>Dec</c:v>
                  </c:pt>
                </c:lvl>
                <c:lvl>
                  <c:pt idx="0">
                    <c:v>2016</c:v>
                  </c:pt>
                  <c:pt idx="3">
                    <c:v>2017</c:v>
                  </c:pt>
                </c:lvl>
              </c:multiLvlStrCache>
            </c:multiLvlStrRef>
          </c:cat>
          <c:val>
            <c:numRef>
              <c:f>Period_analysis!$L$4:$L$18</c:f>
              <c:numCache>
                <c:formatCode>General</c:formatCode>
                <c:ptCount val="15"/>
                <c:pt idx="0">
                  <c:v>7</c:v>
                </c:pt>
                <c:pt idx="1">
                  <c:v>115</c:v>
                </c:pt>
                <c:pt idx="2">
                  <c:v>236</c:v>
                </c:pt>
                <c:pt idx="3">
                  <c:v>312</c:v>
                </c:pt>
                <c:pt idx="4">
                  <c:v>515</c:v>
                </c:pt>
                <c:pt idx="5">
                  <c:v>792</c:v>
                </c:pt>
                <c:pt idx="6">
                  <c:v>874</c:v>
                </c:pt>
                <c:pt idx="7">
                  <c:v>722</c:v>
                </c:pt>
                <c:pt idx="8">
                  <c:v>792</c:v>
                </c:pt>
                <c:pt idx="9">
                  <c:v>1198</c:v>
                </c:pt>
                <c:pt idx="10">
                  <c:v>793</c:v>
                </c:pt>
                <c:pt idx="11">
                  <c:v>779</c:v>
                </c:pt>
                <c:pt idx="12">
                  <c:v>761</c:v>
                </c:pt>
                <c:pt idx="13">
                  <c:v>283</c:v>
                </c:pt>
                <c:pt idx="14">
                  <c:v>121</c:v>
                </c:pt>
              </c:numCache>
            </c:numRef>
          </c:val>
          <c:extLst>
            <c:ext xmlns:c16="http://schemas.microsoft.com/office/drawing/2014/chart" uri="{C3380CC4-5D6E-409C-BE32-E72D297353CC}">
              <c16:uniqueId val="{00000000-FDF6-4226-9B25-4133FC474C27}"/>
            </c:ext>
          </c:extLst>
        </c:ser>
        <c:ser>
          <c:idx val="1"/>
          <c:order val="1"/>
          <c:tx>
            <c:strRef>
              <c:f>Period_analysis!$M$3</c:f>
              <c:strCache>
                <c:ptCount val="1"/>
                <c:pt idx="0">
                  <c:v>Filtered</c:v>
                </c:pt>
              </c:strCache>
            </c:strRef>
          </c:tx>
          <c:spPr>
            <a:solidFill>
              <a:srgbClr val="147703"/>
            </a:solidFill>
            <a:ln w="25400">
              <a:noFill/>
            </a:ln>
            <a:effectLst/>
          </c:spPr>
          <c:cat>
            <c:multiLvlStrRef>
              <c:f>Period_analysis!$I$4:$J$18</c:f>
              <c:multiLvlStrCache>
                <c:ptCount val="15"/>
                <c:lvl>
                  <c:pt idx="0">
                    <c:v>Oct</c:v>
                  </c:pt>
                  <c:pt idx="1">
                    <c:v>Nov</c:v>
                  </c:pt>
                  <c:pt idx="2">
                    <c:v>Dec</c:v>
                  </c:pt>
                  <c:pt idx="3">
                    <c:v>Jan</c:v>
                  </c:pt>
                  <c:pt idx="4">
                    <c:v>Feb</c:v>
                  </c:pt>
                  <c:pt idx="5">
                    <c:v>Mar</c:v>
                  </c:pt>
                  <c:pt idx="6">
                    <c:v>Apr</c:v>
                  </c:pt>
                  <c:pt idx="7">
                    <c:v>May</c:v>
                  </c:pt>
                  <c:pt idx="8">
                    <c:v>Jun</c:v>
                  </c:pt>
                  <c:pt idx="9">
                    <c:v>Jul</c:v>
                  </c:pt>
                  <c:pt idx="10">
                    <c:v>Aug</c:v>
                  </c:pt>
                  <c:pt idx="11">
                    <c:v>Sep</c:v>
                  </c:pt>
                  <c:pt idx="12">
                    <c:v>Oct</c:v>
                  </c:pt>
                  <c:pt idx="13">
                    <c:v>Nov</c:v>
                  </c:pt>
                  <c:pt idx="14">
                    <c:v>Dec</c:v>
                  </c:pt>
                </c:lvl>
                <c:lvl>
                  <c:pt idx="0">
                    <c:v>2016</c:v>
                  </c:pt>
                  <c:pt idx="3">
                    <c:v>2017</c:v>
                  </c:pt>
                </c:lvl>
              </c:multiLvlStrCache>
            </c:multiLvlStrRef>
          </c:cat>
          <c:val>
            <c:numRef>
              <c:f>Period_analysis!$M$4:$M$18</c:f>
              <c:numCache>
                <c:formatCode>General</c:formatCode>
                <c:ptCount val="15"/>
                <c:pt idx="0">
                  <c:v>7</c:v>
                </c:pt>
                <c:pt idx="1">
                  <c:v>83</c:v>
                </c:pt>
                <c:pt idx="2">
                  <c:v>160</c:v>
                </c:pt>
                <c:pt idx="3">
                  <c:v>181</c:v>
                </c:pt>
                <c:pt idx="4">
                  <c:v>277</c:v>
                </c:pt>
                <c:pt idx="5">
                  <c:v>440</c:v>
                </c:pt>
                <c:pt idx="6">
                  <c:v>427</c:v>
                </c:pt>
                <c:pt idx="7">
                  <c:v>366</c:v>
                </c:pt>
                <c:pt idx="8">
                  <c:v>453</c:v>
                </c:pt>
                <c:pt idx="9">
                  <c:v>441</c:v>
                </c:pt>
                <c:pt idx="10">
                  <c:v>341</c:v>
                </c:pt>
                <c:pt idx="11">
                  <c:v>425</c:v>
                </c:pt>
                <c:pt idx="12">
                  <c:v>400</c:v>
                </c:pt>
                <c:pt idx="13">
                  <c:v>157</c:v>
                </c:pt>
                <c:pt idx="14">
                  <c:v>80</c:v>
                </c:pt>
              </c:numCache>
            </c:numRef>
          </c:val>
          <c:extLst>
            <c:ext xmlns:c16="http://schemas.microsoft.com/office/drawing/2014/chart" uri="{C3380CC4-5D6E-409C-BE32-E72D297353CC}">
              <c16:uniqueId val="{00000001-FDF6-4226-9B25-4133FC474C27}"/>
            </c:ext>
          </c:extLst>
        </c:ser>
        <c:dLbls>
          <c:showLegendKey val="0"/>
          <c:showVal val="0"/>
          <c:showCatName val="0"/>
          <c:showSerName val="0"/>
          <c:showPercent val="0"/>
          <c:showBubbleSize val="0"/>
        </c:dLbls>
        <c:axId val="249002288"/>
        <c:axId val="249006448"/>
      </c:areaChart>
      <c:catAx>
        <c:axId val="249002288"/>
        <c:scaling>
          <c:orientation val="minMax"/>
        </c:scaling>
        <c:delete val="0"/>
        <c:axPos val="b"/>
        <c:numFmt formatCode="General" sourceLinked="1"/>
        <c:majorTickMark val="out"/>
        <c:minorTickMark val="none"/>
        <c:tickLblPos val="nextTo"/>
        <c:spPr>
          <a:noFill/>
          <a:ln w="9525" cap="flat" cmpd="sng" algn="ctr">
            <a:noFill/>
            <a:round/>
          </a:ln>
          <a:effectLst/>
        </c:spPr>
        <c:txPr>
          <a:bodyPr rot="-60000000" spcFirstLastPara="1" vertOverflow="ellipsis" vert="horz" wrap="square" anchor="ctr" anchorCtr="1"/>
          <a:lstStyle/>
          <a:p>
            <a:pPr>
              <a:defRPr sz="12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crossAx val="249006448"/>
        <c:crosses val="autoZero"/>
        <c:auto val="1"/>
        <c:lblAlgn val="ctr"/>
        <c:lblOffset val="100"/>
        <c:noMultiLvlLbl val="0"/>
      </c:catAx>
      <c:valAx>
        <c:axId val="249006448"/>
        <c:scaling>
          <c:orientation val="minMax"/>
        </c:scaling>
        <c:delete val="0"/>
        <c:axPos val="l"/>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crossAx val="249002288"/>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dirty="0">
                <a:solidFill>
                  <a:schemeClr val="tx1"/>
                </a:solidFill>
                <a:effectLst>
                  <a:outerShdw blurRad="50800" dist="38100" dir="2700000" algn="tl" rotWithShape="0">
                    <a:prstClr val="black">
                      <a:alpha val="40000"/>
                    </a:prstClr>
                  </a:outerShdw>
                </a:effectLst>
              </a:rPr>
              <a:t>Top</a:t>
            </a:r>
            <a:r>
              <a:rPr lang="en-US" b="1" baseline="0" dirty="0">
                <a:solidFill>
                  <a:schemeClr val="tx1"/>
                </a:solidFill>
                <a:effectLst>
                  <a:outerShdw blurRad="50800" dist="38100" dir="2700000" algn="tl" rotWithShape="0">
                    <a:prstClr val="black">
                      <a:alpha val="40000"/>
                    </a:prstClr>
                  </a:outerShdw>
                </a:effectLst>
              </a:rPr>
              <a:t> 3 vs Bottom 3 </a:t>
            </a:r>
            <a:r>
              <a:rPr lang="en-US" b="1" dirty="0">
                <a:solidFill>
                  <a:schemeClr val="tx1"/>
                </a:solidFill>
                <a:effectLst>
                  <a:outerShdw blurRad="50800" dist="38100" dir="2700000" algn="tl" rotWithShape="0">
                    <a:prstClr val="black">
                      <a:alpha val="40000"/>
                    </a:prstClr>
                  </a:outerShdw>
                </a:effectLst>
              </a:rPr>
              <a:t>Sales Agent</a:t>
            </a:r>
            <a:r>
              <a:rPr lang="en-US" b="1" baseline="0" dirty="0">
                <a:solidFill>
                  <a:schemeClr val="tx1"/>
                </a:solidFill>
                <a:effectLst>
                  <a:outerShdw blurRad="50800" dist="38100" dir="2700000" algn="tl" rotWithShape="0">
                    <a:prstClr val="black">
                      <a:alpha val="40000"/>
                    </a:prstClr>
                  </a:outerShdw>
                </a:effectLst>
              </a:rPr>
              <a:t> Transactions</a:t>
            </a:r>
            <a:endParaRPr lang="en-US" b="1" dirty="0">
              <a:solidFill>
                <a:schemeClr val="tx1"/>
              </a:solidFill>
              <a:effectLst>
                <a:outerShdw blurRad="50800" dist="38100" dir="2700000" algn="tl" rotWithShape="0">
                  <a:prstClr val="black">
                    <a:alpha val="40000"/>
                  </a:prstClr>
                </a:outerShdw>
              </a:effectLst>
            </a:endParaRPr>
          </a:p>
        </c:rich>
      </c:tx>
      <c:layout>
        <c:manualLayout>
          <c:xMode val="edge"/>
          <c:yMode val="edge"/>
          <c:x val="0.25698014001717334"/>
          <c:y val="1.736295298167019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3938618858139961E-2"/>
          <c:y val="0.16593109455374952"/>
          <c:w val="0.94177726484976976"/>
          <c:h val="0.54350205213215741"/>
        </c:manualLayout>
      </c:layout>
      <c:lineChart>
        <c:grouping val="standard"/>
        <c:varyColors val="0"/>
        <c:ser>
          <c:idx val="0"/>
          <c:order val="0"/>
          <c:tx>
            <c:strRef>
              <c:f>Period_analysis!$R$3</c:f>
              <c:strCache>
                <c:ptCount val="1"/>
                <c:pt idx="0">
                  <c:v>Darcel Schlecht</c:v>
                </c:pt>
              </c:strCache>
            </c:strRef>
          </c:tx>
          <c:spPr>
            <a:ln w="28575" cap="rnd">
              <a:solidFill>
                <a:srgbClr val="0F5E02"/>
              </a:solidFill>
              <a:round/>
            </a:ln>
            <a:effectLst>
              <a:outerShdw blurRad="50800" dist="38100" dir="2700000" algn="tl" rotWithShape="0">
                <a:prstClr val="black">
                  <a:alpha val="40000"/>
                </a:prstClr>
              </a:outerShdw>
            </a:effectLst>
          </c:spPr>
          <c:marker>
            <c:symbol val="none"/>
          </c:marker>
          <c:cat>
            <c:strRef>
              <c:f>Period_analysis!$Q$4:$Q$17</c:f>
              <c:strCache>
                <c:ptCount val="14"/>
                <c:pt idx="0">
                  <c:v>Nov</c:v>
                </c:pt>
                <c:pt idx="1">
                  <c:v>Dec</c:v>
                </c:pt>
                <c:pt idx="2">
                  <c:v>Jan</c:v>
                </c:pt>
                <c:pt idx="3">
                  <c:v>Feb</c:v>
                </c:pt>
                <c:pt idx="4">
                  <c:v>Mar</c:v>
                </c:pt>
                <c:pt idx="5">
                  <c:v>Apr</c:v>
                </c:pt>
                <c:pt idx="6">
                  <c:v>May</c:v>
                </c:pt>
                <c:pt idx="7">
                  <c:v>Jun</c:v>
                </c:pt>
                <c:pt idx="8">
                  <c:v>Jul</c:v>
                </c:pt>
                <c:pt idx="9">
                  <c:v>Aug</c:v>
                </c:pt>
                <c:pt idx="10">
                  <c:v>Sep</c:v>
                </c:pt>
                <c:pt idx="11">
                  <c:v>Oct</c:v>
                </c:pt>
                <c:pt idx="12">
                  <c:v>Nov</c:v>
                </c:pt>
                <c:pt idx="13">
                  <c:v>Dec</c:v>
                </c:pt>
              </c:strCache>
            </c:strRef>
          </c:cat>
          <c:val>
            <c:numRef>
              <c:f>Period_analysis!$R$4:$R$17</c:f>
              <c:numCache>
                <c:formatCode>General</c:formatCode>
                <c:ptCount val="14"/>
                <c:pt idx="0">
                  <c:v>11</c:v>
                </c:pt>
                <c:pt idx="1">
                  <c:v>18</c:v>
                </c:pt>
                <c:pt idx="2">
                  <c:v>18</c:v>
                </c:pt>
                <c:pt idx="3">
                  <c:v>33</c:v>
                </c:pt>
                <c:pt idx="4">
                  <c:v>52</c:v>
                </c:pt>
                <c:pt idx="5">
                  <c:v>64</c:v>
                </c:pt>
                <c:pt idx="6">
                  <c:v>37</c:v>
                </c:pt>
                <c:pt idx="7">
                  <c:v>63</c:v>
                </c:pt>
                <c:pt idx="8">
                  <c:v>140</c:v>
                </c:pt>
                <c:pt idx="9">
                  <c:v>54</c:v>
                </c:pt>
                <c:pt idx="10">
                  <c:v>55</c:v>
                </c:pt>
                <c:pt idx="11">
                  <c:v>69</c:v>
                </c:pt>
                <c:pt idx="12">
                  <c:v>17</c:v>
                </c:pt>
                <c:pt idx="13">
                  <c:v>3</c:v>
                </c:pt>
              </c:numCache>
            </c:numRef>
          </c:val>
          <c:smooth val="0"/>
          <c:extLst>
            <c:ext xmlns:c16="http://schemas.microsoft.com/office/drawing/2014/chart" uri="{C3380CC4-5D6E-409C-BE32-E72D297353CC}">
              <c16:uniqueId val="{00000000-7673-4448-B6CC-C5ACB2B770EC}"/>
            </c:ext>
          </c:extLst>
        </c:ser>
        <c:ser>
          <c:idx val="1"/>
          <c:order val="1"/>
          <c:tx>
            <c:strRef>
              <c:f>Period_analysis!$S$3</c:f>
              <c:strCache>
                <c:ptCount val="1"/>
                <c:pt idx="0">
                  <c:v>Vicki Laflamme</c:v>
                </c:pt>
              </c:strCache>
            </c:strRef>
          </c:tx>
          <c:spPr>
            <a:ln w="28575" cap="rnd">
              <a:solidFill>
                <a:srgbClr val="009900"/>
              </a:solidFill>
              <a:round/>
            </a:ln>
            <a:effectLst>
              <a:outerShdw blurRad="50800" dist="38100" dir="2700000" algn="tl" rotWithShape="0">
                <a:prstClr val="black">
                  <a:alpha val="40000"/>
                </a:prstClr>
              </a:outerShdw>
            </a:effectLst>
          </c:spPr>
          <c:marker>
            <c:symbol val="none"/>
          </c:marker>
          <c:cat>
            <c:strRef>
              <c:f>Period_analysis!$Q$4:$Q$17</c:f>
              <c:strCache>
                <c:ptCount val="14"/>
                <c:pt idx="0">
                  <c:v>Nov</c:v>
                </c:pt>
                <c:pt idx="1">
                  <c:v>Dec</c:v>
                </c:pt>
                <c:pt idx="2">
                  <c:v>Jan</c:v>
                </c:pt>
                <c:pt idx="3">
                  <c:v>Feb</c:v>
                </c:pt>
                <c:pt idx="4">
                  <c:v>Mar</c:v>
                </c:pt>
                <c:pt idx="5">
                  <c:v>Apr</c:v>
                </c:pt>
                <c:pt idx="6">
                  <c:v>May</c:v>
                </c:pt>
                <c:pt idx="7">
                  <c:v>Jun</c:v>
                </c:pt>
                <c:pt idx="8">
                  <c:v>Jul</c:v>
                </c:pt>
                <c:pt idx="9">
                  <c:v>Aug</c:v>
                </c:pt>
                <c:pt idx="10">
                  <c:v>Sep</c:v>
                </c:pt>
                <c:pt idx="11">
                  <c:v>Oct</c:v>
                </c:pt>
                <c:pt idx="12">
                  <c:v>Nov</c:v>
                </c:pt>
                <c:pt idx="13">
                  <c:v>Dec</c:v>
                </c:pt>
              </c:strCache>
            </c:strRef>
          </c:cat>
          <c:val>
            <c:numRef>
              <c:f>Period_analysis!$S$4:$S$17</c:f>
              <c:numCache>
                <c:formatCode>General</c:formatCode>
                <c:ptCount val="14"/>
                <c:pt idx="0">
                  <c:v>2</c:v>
                </c:pt>
                <c:pt idx="1">
                  <c:v>15</c:v>
                </c:pt>
                <c:pt idx="2">
                  <c:v>24</c:v>
                </c:pt>
                <c:pt idx="3">
                  <c:v>27</c:v>
                </c:pt>
                <c:pt idx="4">
                  <c:v>44</c:v>
                </c:pt>
                <c:pt idx="5">
                  <c:v>49</c:v>
                </c:pt>
                <c:pt idx="6">
                  <c:v>42</c:v>
                </c:pt>
                <c:pt idx="7">
                  <c:v>45</c:v>
                </c:pt>
                <c:pt idx="8">
                  <c:v>45</c:v>
                </c:pt>
                <c:pt idx="9">
                  <c:v>45</c:v>
                </c:pt>
                <c:pt idx="10">
                  <c:v>51</c:v>
                </c:pt>
                <c:pt idx="11">
                  <c:v>42</c:v>
                </c:pt>
                <c:pt idx="12">
                  <c:v>13</c:v>
                </c:pt>
                <c:pt idx="13">
                  <c:v>6</c:v>
                </c:pt>
              </c:numCache>
            </c:numRef>
          </c:val>
          <c:smooth val="0"/>
          <c:extLst>
            <c:ext xmlns:c16="http://schemas.microsoft.com/office/drawing/2014/chart" uri="{C3380CC4-5D6E-409C-BE32-E72D297353CC}">
              <c16:uniqueId val="{00000001-7673-4448-B6CC-C5ACB2B770EC}"/>
            </c:ext>
          </c:extLst>
        </c:ser>
        <c:ser>
          <c:idx val="2"/>
          <c:order val="2"/>
          <c:tx>
            <c:strRef>
              <c:f>Period_analysis!$T$3</c:f>
              <c:strCache>
                <c:ptCount val="1"/>
                <c:pt idx="0">
                  <c:v>Anna Snelling</c:v>
                </c:pt>
              </c:strCache>
            </c:strRef>
          </c:tx>
          <c:spPr>
            <a:ln w="28575" cap="rnd">
              <a:solidFill>
                <a:srgbClr val="00FF00"/>
              </a:solidFill>
              <a:round/>
            </a:ln>
            <a:effectLst>
              <a:outerShdw blurRad="50800" dist="38100" dir="2700000" algn="tl" rotWithShape="0">
                <a:prstClr val="black">
                  <a:alpha val="40000"/>
                </a:prstClr>
              </a:outerShdw>
            </a:effectLst>
          </c:spPr>
          <c:marker>
            <c:symbol val="none"/>
          </c:marker>
          <c:cat>
            <c:strRef>
              <c:f>Period_analysis!$Q$4:$Q$17</c:f>
              <c:strCache>
                <c:ptCount val="14"/>
                <c:pt idx="0">
                  <c:v>Nov</c:v>
                </c:pt>
                <c:pt idx="1">
                  <c:v>Dec</c:v>
                </c:pt>
                <c:pt idx="2">
                  <c:v>Jan</c:v>
                </c:pt>
                <c:pt idx="3">
                  <c:v>Feb</c:v>
                </c:pt>
                <c:pt idx="4">
                  <c:v>Mar</c:v>
                </c:pt>
                <c:pt idx="5">
                  <c:v>Apr</c:v>
                </c:pt>
                <c:pt idx="6">
                  <c:v>May</c:v>
                </c:pt>
                <c:pt idx="7">
                  <c:v>Jun</c:v>
                </c:pt>
                <c:pt idx="8">
                  <c:v>Jul</c:v>
                </c:pt>
                <c:pt idx="9">
                  <c:v>Aug</c:v>
                </c:pt>
                <c:pt idx="10">
                  <c:v>Sep</c:v>
                </c:pt>
                <c:pt idx="11">
                  <c:v>Oct</c:v>
                </c:pt>
                <c:pt idx="12">
                  <c:v>Nov</c:v>
                </c:pt>
                <c:pt idx="13">
                  <c:v>Dec</c:v>
                </c:pt>
              </c:strCache>
            </c:strRef>
          </c:cat>
          <c:val>
            <c:numRef>
              <c:f>Period_analysis!$T$4:$T$17</c:f>
              <c:numCache>
                <c:formatCode>General</c:formatCode>
                <c:ptCount val="14"/>
                <c:pt idx="0">
                  <c:v>5</c:v>
                </c:pt>
                <c:pt idx="1">
                  <c:v>9</c:v>
                </c:pt>
                <c:pt idx="2">
                  <c:v>17</c:v>
                </c:pt>
                <c:pt idx="3">
                  <c:v>12</c:v>
                </c:pt>
                <c:pt idx="4">
                  <c:v>41</c:v>
                </c:pt>
                <c:pt idx="5">
                  <c:v>38</c:v>
                </c:pt>
                <c:pt idx="6">
                  <c:v>39</c:v>
                </c:pt>
                <c:pt idx="7">
                  <c:v>27</c:v>
                </c:pt>
                <c:pt idx="8">
                  <c:v>75</c:v>
                </c:pt>
                <c:pt idx="9">
                  <c:v>48</c:v>
                </c:pt>
                <c:pt idx="10">
                  <c:v>34</c:v>
                </c:pt>
                <c:pt idx="11">
                  <c:v>32</c:v>
                </c:pt>
                <c:pt idx="12">
                  <c:v>7</c:v>
                </c:pt>
                <c:pt idx="13">
                  <c:v>8</c:v>
                </c:pt>
              </c:numCache>
            </c:numRef>
          </c:val>
          <c:smooth val="0"/>
          <c:extLst>
            <c:ext xmlns:c16="http://schemas.microsoft.com/office/drawing/2014/chart" uri="{C3380CC4-5D6E-409C-BE32-E72D297353CC}">
              <c16:uniqueId val="{00000002-7673-4448-B6CC-C5ACB2B770EC}"/>
            </c:ext>
          </c:extLst>
        </c:ser>
        <c:ser>
          <c:idx val="7"/>
          <c:order val="3"/>
          <c:tx>
            <c:strRef>
              <c:f>Period_analysis!$U$3</c:f>
              <c:strCache>
                <c:ptCount val="1"/>
                <c:pt idx="0">
                  <c:v>Rosalina Dieter</c:v>
                </c:pt>
              </c:strCache>
            </c:strRef>
          </c:tx>
          <c:spPr>
            <a:ln w="28575" cap="rnd">
              <a:solidFill>
                <a:srgbClr val="C00000"/>
              </a:solidFill>
              <a:round/>
            </a:ln>
            <a:effectLst>
              <a:outerShdw blurRad="50800" dist="38100" dir="2700000" algn="tl" rotWithShape="0">
                <a:prstClr val="black">
                  <a:alpha val="40000"/>
                </a:prstClr>
              </a:outerShdw>
            </a:effectLst>
          </c:spPr>
          <c:marker>
            <c:symbol val="none"/>
          </c:marker>
          <c:cat>
            <c:strRef>
              <c:f>Period_analysis!$Q$4:$Q$17</c:f>
              <c:strCache>
                <c:ptCount val="14"/>
                <c:pt idx="0">
                  <c:v>Nov</c:v>
                </c:pt>
                <c:pt idx="1">
                  <c:v>Dec</c:v>
                </c:pt>
                <c:pt idx="2">
                  <c:v>Jan</c:v>
                </c:pt>
                <c:pt idx="3">
                  <c:v>Feb</c:v>
                </c:pt>
                <c:pt idx="4">
                  <c:v>Mar</c:v>
                </c:pt>
                <c:pt idx="5">
                  <c:v>Apr</c:v>
                </c:pt>
                <c:pt idx="6">
                  <c:v>May</c:v>
                </c:pt>
                <c:pt idx="7">
                  <c:v>Jun</c:v>
                </c:pt>
                <c:pt idx="8">
                  <c:v>Jul</c:v>
                </c:pt>
                <c:pt idx="9">
                  <c:v>Aug</c:v>
                </c:pt>
                <c:pt idx="10">
                  <c:v>Sep</c:v>
                </c:pt>
                <c:pt idx="11">
                  <c:v>Oct</c:v>
                </c:pt>
                <c:pt idx="12">
                  <c:v>Nov</c:v>
                </c:pt>
                <c:pt idx="13">
                  <c:v>Dec</c:v>
                </c:pt>
              </c:strCache>
            </c:strRef>
          </c:cat>
          <c:val>
            <c:numRef>
              <c:f>Period_analysis!$U$4:$U$17</c:f>
              <c:numCache>
                <c:formatCode>General</c:formatCode>
                <c:ptCount val="14"/>
                <c:pt idx="0">
                  <c:v>5</c:v>
                </c:pt>
                <c:pt idx="1">
                  <c:v>5</c:v>
                </c:pt>
                <c:pt idx="2">
                  <c:v>6</c:v>
                </c:pt>
                <c:pt idx="3">
                  <c:v>8</c:v>
                </c:pt>
                <c:pt idx="4">
                  <c:v>21</c:v>
                </c:pt>
                <c:pt idx="5">
                  <c:v>16</c:v>
                </c:pt>
                <c:pt idx="6">
                  <c:v>17</c:v>
                </c:pt>
                <c:pt idx="7">
                  <c:v>14</c:v>
                </c:pt>
                <c:pt idx="8">
                  <c:v>18</c:v>
                </c:pt>
                <c:pt idx="9">
                  <c:v>9</c:v>
                </c:pt>
                <c:pt idx="10">
                  <c:v>20</c:v>
                </c:pt>
                <c:pt idx="11">
                  <c:v>14</c:v>
                </c:pt>
                <c:pt idx="12">
                  <c:v>3</c:v>
                </c:pt>
                <c:pt idx="13">
                  <c:v>4</c:v>
                </c:pt>
              </c:numCache>
            </c:numRef>
          </c:val>
          <c:smooth val="0"/>
          <c:extLst>
            <c:ext xmlns:c16="http://schemas.microsoft.com/office/drawing/2014/chart" uri="{C3380CC4-5D6E-409C-BE32-E72D297353CC}">
              <c16:uniqueId val="{00000003-7673-4448-B6CC-C5ACB2B770EC}"/>
            </c:ext>
          </c:extLst>
        </c:ser>
        <c:ser>
          <c:idx val="8"/>
          <c:order val="4"/>
          <c:tx>
            <c:strRef>
              <c:f>Period_analysis!$V$3</c:f>
              <c:strCache>
                <c:ptCount val="1"/>
                <c:pt idx="0">
                  <c:v>Garret Kinder</c:v>
                </c:pt>
              </c:strCache>
            </c:strRef>
          </c:tx>
          <c:spPr>
            <a:ln w="28575" cap="rnd">
              <a:solidFill>
                <a:srgbClr val="FF0000"/>
              </a:solidFill>
              <a:round/>
            </a:ln>
            <a:effectLst>
              <a:outerShdw blurRad="50800" dist="38100" dir="2700000" algn="tl" rotWithShape="0">
                <a:prstClr val="black">
                  <a:alpha val="40000"/>
                </a:prstClr>
              </a:outerShdw>
            </a:effectLst>
          </c:spPr>
          <c:marker>
            <c:symbol val="none"/>
          </c:marker>
          <c:cat>
            <c:strRef>
              <c:f>Period_analysis!$Q$4:$Q$17</c:f>
              <c:strCache>
                <c:ptCount val="14"/>
                <c:pt idx="0">
                  <c:v>Nov</c:v>
                </c:pt>
                <c:pt idx="1">
                  <c:v>Dec</c:v>
                </c:pt>
                <c:pt idx="2">
                  <c:v>Jan</c:v>
                </c:pt>
                <c:pt idx="3">
                  <c:v>Feb</c:v>
                </c:pt>
                <c:pt idx="4">
                  <c:v>Mar</c:v>
                </c:pt>
                <c:pt idx="5">
                  <c:v>Apr</c:v>
                </c:pt>
                <c:pt idx="6">
                  <c:v>May</c:v>
                </c:pt>
                <c:pt idx="7">
                  <c:v>Jun</c:v>
                </c:pt>
                <c:pt idx="8">
                  <c:v>Jul</c:v>
                </c:pt>
                <c:pt idx="9">
                  <c:v>Aug</c:v>
                </c:pt>
                <c:pt idx="10">
                  <c:v>Sep</c:v>
                </c:pt>
                <c:pt idx="11">
                  <c:v>Oct</c:v>
                </c:pt>
                <c:pt idx="12">
                  <c:v>Nov</c:v>
                </c:pt>
                <c:pt idx="13">
                  <c:v>Dec</c:v>
                </c:pt>
              </c:strCache>
            </c:strRef>
          </c:cat>
          <c:val>
            <c:numRef>
              <c:f>Period_analysis!$V$4:$V$17</c:f>
              <c:numCache>
                <c:formatCode>General</c:formatCode>
                <c:ptCount val="14"/>
                <c:pt idx="0">
                  <c:v>2</c:v>
                </c:pt>
                <c:pt idx="1">
                  <c:v>3</c:v>
                </c:pt>
                <c:pt idx="2">
                  <c:v>8</c:v>
                </c:pt>
                <c:pt idx="3">
                  <c:v>9</c:v>
                </c:pt>
                <c:pt idx="4">
                  <c:v>17</c:v>
                </c:pt>
                <c:pt idx="5">
                  <c:v>13</c:v>
                </c:pt>
                <c:pt idx="6">
                  <c:v>9</c:v>
                </c:pt>
                <c:pt idx="7">
                  <c:v>12</c:v>
                </c:pt>
                <c:pt idx="8">
                  <c:v>10</c:v>
                </c:pt>
                <c:pt idx="9">
                  <c:v>8</c:v>
                </c:pt>
                <c:pt idx="10">
                  <c:v>14</c:v>
                </c:pt>
                <c:pt idx="11">
                  <c:v>14</c:v>
                </c:pt>
                <c:pt idx="12">
                  <c:v>4</c:v>
                </c:pt>
                <c:pt idx="13">
                  <c:v>0</c:v>
                </c:pt>
              </c:numCache>
            </c:numRef>
          </c:val>
          <c:smooth val="0"/>
          <c:extLst>
            <c:ext xmlns:c16="http://schemas.microsoft.com/office/drawing/2014/chart" uri="{C3380CC4-5D6E-409C-BE32-E72D297353CC}">
              <c16:uniqueId val="{00000004-7673-4448-B6CC-C5ACB2B770EC}"/>
            </c:ext>
          </c:extLst>
        </c:ser>
        <c:ser>
          <c:idx val="9"/>
          <c:order val="5"/>
          <c:tx>
            <c:strRef>
              <c:f>Period_analysis!$W$3</c:f>
              <c:strCache>
                <c:ptCount val="1"/>
                <c:pt idx="0">
                  <c:v>Wilburn Farren</c:v>
                </c:pt>
              </c:strCache>
            </c:strRef>
          </c:tx>
          <c:spPr>
            <a:ln w="28575" cap="rnd">
              <a:solidFill>
                <a:srgbClr val="960407"/>
              </a:solidFill>
              <a:round/>
            </a:ln>
            <a:effectLst>
              <a:outerShdw blurRad="50800" dist="38100" dir="2700000" algn="tl" rotWithShape="0">
                <a:prstClr val="black">
                  <a:alpha val="40000"/>
                </a:prstClr>
              </a:outerShdw>
            </a:effectLst>
          </c:spPr>
          <c:marker>
            <c:symbol val="none"/>
          </c:marker>
          <c:cat>
            <c:strRef>
              <c:f>Period_analysis!$Q$4:$Q$17</c:f>
              <c:strCache>
                <c:ptCount val="14"/>
                <c:pt idx="0">
                  <c:v>Nov</c:v>
                </c:pt>
                <c:pt idx="1">
                  <c:v>Dec</c:v>
                </c:pt>
                <c:pt idx="2">
                  <c:v>Jan</c:v>
                </c:pt>
                <c:pt idx="3">
                  <c:v>Feb</c:v>
                </c:pt>
                <c:pt idx="4">
                  <c:v>Mar</c:v>
                </c:pt>
                <c:pt idx="5">
                  <c:v>Apr</c:v>
                </c:pt>
                <c:pt idx="6">
                  <c:v>May</c:v>
                </c:pt>
                <c:pt idx="7">
                  <c:v>Jun</c:v>
                </c:pt>
                <c:pt idx="8">
                  <c:v>Jul</c:v>
                </c:pt>
                <c:pt idx="9">
                  <c:v>Aug</c:v>
                </c:pt>
                <c:pt idx="10">
                  <c:v>Sep</c:v>
                </c:pt>
                <c:pt idx="11">
                  <c:v>Oct</c:v>
                </c:pt>
                <c:pt idx="12">
                  <c:v>Nov</c:v>
                </c:pt>
                <c:pt idx="13">
                  <c:v>Dec</c:v>
                </c:pt>
              </c:strCache>
            </c:strRef>
          </c:cat>
          <c:val>
            <c:numRef>
              <c:f>Period_analysis!$W$4:$W$17</c:f>
              <c:numCache>
                <c:formatCode>General</c:formatCode>
                <c:ptCount val="14"/>
                <c:pt idx="0">
                  <c:v>2</c:v>
                </c:pt>
                <c:pt idx="1">
                  <c:v>1</c:v>
                </c:pt>
                <c:pt idx="2">
                  <c:v>5</c:v>
                </c:pt>
                <c:pt idx="3">
                  <c:v>5</c:v>
                </c:pt>
                <c:pt idx="4">
                  <c:v>13</c:v>
                </c:pt>
                <c:pt idx="5">
                  <c:v>10</c:v>
                </c:pt>
                <c:pt idx="6">
                  <c:v>11</c:v>
                </c:pt>
                <c:pt idx="7">
                  <c:v>8</c:v>
                </c:pt>
                <c:pt idx="8">
                  <c:v>13</c:v>
                </c:pt>
                <c:pt idx="9">
                  <c:v>8</c:v>
                </c:pt>
                <c:pt idx="10">
                  <c:v>9</c:v>
                </c:pt>
                <c:pt idx="11">
                  <c:v>14</c:v>
                </c:pt>
                <c:pt idx="12">
                  <c:v>8</c:v>
                </c:pt>
                <c:pt idx="13">
                  <c:v>3</c:v>
                </c:pt>
              </c:numCache>
            </c:numRef>
          </c:val>
          <c:smooth val="0"/>
          <c:extLst>
            <c:ext xmlns:c16="http://schemas.microsoft.com/office/drawing/2014/chart" uri="{C3380CC4-5D6E-409C-BE32-E72D297353CC}">
              <c16:uniqueId val="{00000005-7673-4448-B6CC-C5ACB2B770EC}"/>
            </c:ext>
          </c:extLst>
        </c:ser>
        <c:dLbls>
          <c:showLegendKey val="0"/>
          <c:showVal val="0"/>
          <c:showCatName val="0"/>
          <c:showSerName val="0"/>
          <c:showPercent val="0"/>
          <c:showBubbleSize val="0"/>
        </c:dLbls>
        <c:smooth val="0"/>
        <c:axId val="378969072"/>
        <c:axId val="378969488"/>
      </c:lineChart>
      <c:catAx>
        <c:axId val="378969072"/>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1" i="0" u="none" strike="noStrike" kern="1200" baseline="0">
                <a:solidFill>
                  <a:schemeClr val="tx1"/>
                </a:solidFill>
                <a:effectLst>
                  <a:outerShdw blurRad="50800" dist="38100" dir="2700000" algn="tl" rotWithShape="0">
                    <a:prstClr val="black">
                      <a:alpha val="40000"/>
                    </a:prstClr>
                  </a:outerShdw>
                </a:effectLst>
                <a:latin typeface="+mn-lt"/>
                <a:ea typeface="+mn-ea"/>
                <a:cs typeface="+mn-cs"/>
              </a:defRPr>
            </a:pPr>
            <a:endParaRPr lang="en-US"/>
          </a:p>
        </c:txPr>
        <c:crossAx val="378969488"/>
        <c:crosses val="autoZero"/>
        <c:auto val="1"/>
        <c:lblAlgn val="ctr"/>
        <c:lblOffset val="100"/>
        <c:noMultiLvlLbl val="0"/>
      </c:catAx>
      <c:valAx>
        <c:axId val="3789694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effectLst>
                  <a:outerShdw blurRad="50800" dist="38100" dir="2700000" algn="tl" rotWithShape="0">
                    <a:prstClr val="black">
                      <a:alpha val="40000"/>
                    </a:prstClr>
                  </a:outerShdw>
                </a:effectLst>
                <a:latin typeface="+mn-lt"/>
                <a:ea typeface="+mn-ea"/>
                <a:cs typeface="+mn-cs"/>
              </a:defRPr>
            </a:pPr>
            <a:endParaRPr lang="en-US"/>
          </a:p>
        </c:txPr>
        <c:crossAx val="378969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effectLst>
                <a:outerShdw blurRad="50800" dist="38100" dir="2700000" algn="tl" rotWithShape="0">
                  <a:prstClr val="black">
                    <a:alpha val="40000"/>
                  </a:prstClr>
                </a:outerShdw>
              </a:effectLst>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dirty="0">
                <a:solidFill>
                  <a:schemeClr val="tx1"/>
                </a:solidFill>
                <a:effectLst>
                  <a:outerShdw blurRad="50800" dist="38100" dir="2700000" algn="tl" rotWithShape="0">
                    <a:prstClr val="black">
                      <a:alpha val="40000"/>
                    </a:prstClr>
                  </a:outerShdw>
                </a:effectLst>
                <a:latin typeface="Arial" panose="020B0604020202020204" pitchFamily="34" charset="0"/>
                <a:cs typeface="Arial" panose="020B0604020202020204" pitchFamily="34" charset="0"/>
              </a:rPr>
              <a:t>Monthly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444770121056865"/>
          <c:y val="4.4407087640772412E-2"/>
          <c:w val="0.87556336578680438"/>
          <c:h val="0.72920918020973458"/>
        </c:manualLayout>
      </c:layout>
      <c:areaChart>
        <c:grouping val="stacked"/>
        <c:varyColors val="0"/>
        <c:ser>
          <c:idx val="0"/>
          <c:order val="0"/>
          <c:tx>
            <c:strRef>
              <c:f>Period_analysis!$K$3</c:f>
              <c:strCache>
                <c:ptCount val="1"/>
                <c:pt idx="0">
                  <c:v>Sales</c:v>
                </c:pt>
              </c:strCache>
            </c:strRef>
          </c:tx>
          <c:spPr>
            <a:solidFill>
              <a:srgbClr val="007434"/>
            </a:solidFill>
            <a:ln>
              <a:noFill/>
            </a:ln>
            <a:effectLst>
              <a:outerShdw blurRad="50800" dist="38100" dir="2700000" algn="tl" rotWithShape="0">
                <a:prstClr val="black">
                  <a:alpha val="40000"/>
                </a:prstClr>
              </a:outerShdw>
            </a:effectLst>
          </c:spPr>
          <c:cat>
            <c:multiLvlStrRef>
              <c:f>Period_analysis!$I$4:$J$18</c:f>
              <c:multiLvlStrCache>
                <c:ptCount val="15"/>
                <c:lvl>
                  <c:pt idx="0">
                    <c:v>Oct</c:v>
                  </c:pt>
                  <c:pt idx="1">
                    <c:v>Nov</c:v>
                  </c:pt>
                  <c:pt idx="2">
                    <c:v>Dec</c:v>
                  </c:pt>
                  <c:pt idx="3">
                    <c:v>Jan</c:v>
                  </c:pt>
                  <c:pt idx="4">
                    <c:v>Feb</c:v>
                  </c:pt>
                  <c:pt idx="5">
                    <c:v>Mar</c:v>
                  </c:pt>
                  <c:pt idx="6">
                    <c:v>Apr</c:v>
                  </c:pt>
                  <c:pt idx="7">
                    <c:v>May</c:v>
                  </c:pt>
                  <c:pt idx="8">
                    <c:v>Jun</c:v>
                  </c:pt>
                  <c:pt idx="9">
                    <c:v>Jul</c:v>
                  </c:pt>
                  <c:pt idx="10">
                    <c:v>Aug</c:v>
                  </c:pt>
                  <c:pt idx="11">
                    <c:v>Sep</c:v>
                  </c:pt>
                  <c:pt idx="12">
                    <c:v>Oct</c:v>
                  </c:pt>
                  <c:pt idx="13">
                    <c:v>Nov</c:v>
                  </c:pt>
                  <c:pt idx="14">
                    <c:v>Dec</c:v>
                  </c:pt>
                </c:lvl>
                <c:lvl>
                  <c:pt idx="0">
                    <c:v>2016</c:v>
                  </c:pt>
                  <c:pt idx="3">
                    <c:v>2017</c:v>
                  </c:pt>
                </c:lvl>
              </c:multiLvlStrCache>
            </c:multiLvlStrRef>
          </c:cat>
          <c:val>
            <c:numRef>
              <c:f>Period_analysis!$K$4:$K$18</c:f>
              <c:numCache>
                <c:formatCode>General</c:formatCode>
                <c:ptCount val="15"/>
                <c:pt idx="0">
                  <c:v>6829</c:v>
                </c:pt>
                <c:pt idx="1">
                  <c:v>196672</c:v>
                </c:pt>
                <c:pt idx="2">
                  <c:v>320030</c:v>
                </c:pt>
                <c:pt idx="3">
                  <c:v>408451</c:v>
                </c:pt>
                <c:pt idx="4">
                  <c:v>757978</c:v>
                </c:pt>
                <c:pt idx="5">
                  <c:v>1004017</c:v>
                </c:pt>
                <c:pt idx="6">
                  <c:v>1035338</c:v>
                </c:pt>
                <c:pt idx="7">
                  <c:v>852638</c:v>
                </c:pt>
                <c:pt idx="8">
                  <c:v>1080280</c:v>
                </c:pt>
                <c:pt idx="9">
                  <c:v>1049172</c:v>
                </c:pt>
                <c:pt idx="10">
                  <c:v>706513</c:v>
                </c:pt>
                <c:pt idx="11">
                  <c:v>1037048</c:v>
                </c:pt>
                <c:pt idx="12">
                  <c:v>1008148</c:v>
                </c:pt>
                <c:pt idx="13">
                  <c:v>387945</c:v>
                </c:pt>
                <c:pt idx="14">
                  <c:v>154475</c:v>
                </c:pt>
              </c:numCache>
            </c:numRef>
          </c:val>
          <c:extLst>
            <c:ext xmlns:c16="http://schemas.microsoft.com/office/drawing/2014/chart" uri="{C3380CC4-5D6E-409C-BE32-E72D297353CC}">
              <c16:uniqueId val="{00000000-BB49-40A7-BFAE-581A530829E4}"/>
            </c:ext>
          </c:extLst>
        </c:ser>
        <c:dLbls>
          <c:showLegendKey val="0"/>
          <c:showVal val="0"/>
          <c:showCatName val="0"/>
          <c:showSerName val="0"/>
          <c:showPercent val="0"/>
          <c:showBubbleSize val="0"/>
        </c:dLbls>
        <c:axId val="249002288"/>
        <c:axId val="249006448"/>
      </c:areaChart>
      <c:catAx>
        <c:axId val="249002288"/>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2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crossAx val="249006448"/>
        <c:crosses val="autoZero"/>
        <c:auto val="1"/>
        <c:lblAlgn val="ctr"/>
        <c:lblOffset val="100"/>
        <c:noMultiLvlLbl val="0"/>
      </c:catAx>
      <c:valAx>
        <c:axId val="249006448"/>
        <c:scaling>
          <c:orientation val="minMax"/>
        </c:scaling>
        <c:delete val="0"/>
        <c:axPos val="l"/>
        <c:numFmt formatCode="&quot;$&quot;0.0,,&quot;M&quot;" sourceLinked="0"/>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crossAx val="249002288"/>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[Transformed_data.xlsx]Sales_analysis!Deal Stages</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b="1" dirty="0">
                <a:solidFill>
                  <a:schemeClr val="tx1"/>
                </a:solidFill>
                <a:effectLst>
                  <a:outerShdw blurRad="50800" dist="38100" dir="2700000" algn="tl" rotWithShape="0">
                    <a:prstClr val="black">
                      <a:alpha val="40000"/>
                    </a:prstClr>
                  </a:outerShdw>
                </a:effectLst>
                <a:latin typeface="Arial" panose="020B0604020202020204" pitchFamily="34" charset="0"/>
                <a:cs typeface="Arial" panose="020B0604020202020204" pitchFamily="34" charset="0"/>
              </a:rPr>
              <a:t>Deal</a:t>
            </a:r>
            <a:r>
              <a:rPr lang="en-US" b="1" baseline="0" dirty="0">
                <a:solidFill>
                  <a:schemeClr val="tx1"/>
                </a:solidFill>
                <a:effectLst>
                  <a:outerShdw blurRad="50800" dist="38100" dir="2700000" algn="tl" rotWithShape="0">
                    <a:prstClr val="black">
                      <a:alpha val="40000"/>
                    </a:prstClr>
                  </a:outerShdw>
                </a:effectLst>
                <a:latin typeface="Arial" panose="020B0604020202020204" pitchFamily="34" charset="0"/>
                <a:cs typeface="Arial" panose="020B0604020202020204" pitchFamily="34" charset="0"/>
              </a:rPr>
              <a:t> Stages</a:t>
            </a:r>
            <a:endParaRPr lang="en-US" b="1" dirty="0">
              <a:solidFill>
                <a:schemeClr val="tx1"/>
              </a:solidFill>
              <a:effectLst>
                <a:outerShdw blurRad="50800" dist="38100" dir="2700000" algn="tl" rotWithShape="0">
                  <a:prstClr val="black">
                    <a:alpha val="40000"/>
                  </a:prstClr>
                </a:outerShdw>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Sales_analysis!$C$73</c:f>
              <c:strCache>
                <c:ptCount val="1"/>
                <c:pt idx="0">
                  <c:v>Total</c:v>
                </c:pt>
              </c:strCache>
            </c:strRef>
          </c:tx>
          <c:spPr>
            <a:solidFill>
              <a:srgbClr val="00682F"/>
            </a:solidFill>
            <a:ln>
              <a:noFill/>
            </a:ln>
            <a:effectLst>
              <a:outerShdw blurRad="50800" dist="38100" dir="2700000" algn="tl" rotWithShape="0">
                <a:prstClr val="black">
                  <a:alpha val="40000"/>
                </a:prstClr>
              </a:outerShdw>
            </a:effectLst>
          </c:spPr>
          <c:invertIfNegative val="0"/>
          <c:dLbls>
            <c:dLbl>
              <c:idx val="1"/>
              <c:layout>
                <c:manualLayout>
                  <c:x val="-3.1033786752434523E-3"/>
                  <c:y val="1.388888888888880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5DA-42E0-866C-5C5D08BBFC90}"/>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effectLst>
                      <a:outerShdw blurRad="50800" dist="38100" dir="2700000" algn="tl" rotWithShape="0">
                        <a:prstClr val="black">
                          <a:alpha val="40000"/>
                        </a:prstClr>
                      </a:outerShdw>
                    </a:effectLst>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Sales_analysis!$B$74:$B$77</c:f>
              <c:strCache>
                <c:ptCount val="4"/>
                <c:pt idx="0">
                  <c:v>Won</c:v>
                </c:pt>
                <c:pt idx="1">
                  <c:v>Lost</c:v>
                </c:pt>
                <c:pt idx="2">
                  <c:v>Engaging</c:v>
                </c:pt>
                <c:pt idx="3">
                  <c:v>Prospecting</c:v>
                </c:pt>
              </c:strCache>
            </c:strRef>
          </c:cat>
          <c:val>
            <c:numRef>
              <c:f>Sales_analysis!$C$74:$C$77</c:f>
              <c:numCache>
                <c:formatCode>General</c:formatCode>
                <c:ptCount val="4"/>
                <c:pt idx="0">
                  <c:v>4238</c:v>
                </c:pt>
                <c:pt idx="1">
                  <c:v>2473</c:v>
                </c:pt>
                <c:pt idx="2">
                  <c:v>1589</c:v>
                </c:pt>
                <c:pt idx="3">
                  <c:v>500</c:v>
                </c:pt>
              </c:numCache>
            </c:numRef>
          </c:val>
          <c:extLst>
            <c:ext xmlns:c16="http://schemas.microsoft.com/office/drawing/2014/chart" uri="{C3380CC4-5D6E-409C-BE32-E72D297353CC}">
              <c16:uniqueId val="{00000001-F5DA-42E0-866C-5C5D08BBFC90}"/>
            </c:ext>
          </c:extLst>
        </c:ser>
        <c:dLbls>
          <c:dLblPos val="outEnd"/>
          <c:showLegendKey val="0"/>
          <c:showVal val="1"/>
          <c:showCatName val="0"/>
          <c:showSerName val="0"/>
          <c:showPercent val="0"/>
          <c:showBubbleSize val="0"/>
        </c:dLbls>
        <c:gapWidth val="219"/>
        <c:overlap val="-27"/>
        <c:axId val="475221792"/>
        <c:axId val="475222624"/>
      </c:barChart>
      <c:catAx>
        <c:axId val="475221792"/>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2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crossAx val="475222624"/>
        <c:crosses val="autoZero"/>
        <c:auto val="1"/>
        <c:lblAlgn val="ctr"/>
        <c:lblOffset val="100"/>
        <c:noMultiLvlLbl val="0"/>
      </c:catAx>
      <c:valAx>
        <c:axId val="475222624"/>
        <c:scaling>
          <c:orientation val="minMax"/>
        </c:scaling>
        <c:delete val="1"/>
        <c:axPos val="l"/>
        <c:numFmt formatCode="General" sourceLinked="1"/>
        <c:majorTickMark val="none"/>
        <c:minorTickMark val="none"/>
        <c:tickLblPos val="nextTo"/>
        <c:crossAx val="47522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b="1" dirty="0">
                <a:solidFill>
                  <a:schemeClr val="tx1"/>
                </a:solidFill>
                <a:effectLst>
                  <a:outerShdw blurRad="50800" dist="38100" dir="2700000" algn="tl" rotWithShape="0">
                    <a:prstClr val="black">
                      <a:alpha val="40000"/>
                    </a:prstClr>
                  </a:outerShdw>
                </a:effectLst>
              </a:rPr>
              <a:t>Transactions by Product</a:t>
            </a:r>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1243037297056334E-2"/>
          <c:y val="0.12713309059806724"/>
          <c:w val="0.95326554104754102"/>
          <c:h val="0.70017690371963104"/>
        </c:manualLayout>
      </c:layout>
      <c:barChart>
        <c:barDir val="col"/>
        <c:grouping val="clustered"/>
        <c:varyColors val="0"/>
        <c:ser>
          <c:idx val="0"/>
          <c:order val="0"/>
          <c:tx>
            <c:strRef>
              <c:f>Sheet5!$H$17</c:f>
              <c:strCache>
                <c:ptCount val="1"/>
                <c:pt idx="0">
                  <c:v>Products</c:v>
                </c:pt>
              </c:strCache>
            </c:strRef>
          </c:tx>
          <c:spPr>
            <a:solidFill>
              <a:srgbClr val="0F5E02"/>
            </a:solidFill>
            <a:ln>
              <a:noFill/>
            </a:ln>
            <a:effectLst>
              <a:outerShdw blurRad="50800" dist="38100" dir="2700000" algn="tl" rotWithShape="0">
                <a:prstClr val="black">
                  <a:alpha val="40000"/>
                </a:prstClr>
              </a:outerShdw>
            </a:effectLst>
          </c:spPr>
          <c:invertIfNegative val="0"/>
          <c:dLbls>
            <c:numFmt formatCode="General" sourceLinked="0"/>
            <c:spPr>
              <a:noFill/>
              <a:ln>
                <a:noFill/>
              </a:ln>
              <a:effectLst/>
            </c:spPr>
            <c:txPr>
              <a:bodyPr rot="0" spcFirstLastPara="1" vertOverflow="ellipsis" vert="horz" wrap="square" lIns="38100" tIns="19050" rIns="38100" bIns="19050" anchor="ctr" anchorCtr="1">
                <a:spAutoFit/>
              </a:bodyPr>
              <a:lstStyle/>
              <a:p>
                <a:pPr>
                  <a:defRPr lang="en-US" sz="14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Sheet5!$H$18:$H$24</c:f>
              <c:strCache>
                <c:ptCount val="7"/>
                <c:pt idx="0">
                  <c:v>GTX Basic</c:v>
                </c:pt>
                <c:pt idx="1">
                  <c:v>MG Special</c:v>
                </c:pt>
                <c:pt idx="2">
                  <c:v>GTX PRO</c:v>
                </c:pt>
                <c:pt idx="3">
                  <c:v>MG Advanced</c:v>
                </c:pt>
                <c:pt idx="4">
                  <c:v>GTX Plus Basic</c:v>
                </c:pt>
                <c:pt idx="5">
                  <c:v>GTX Plus Pro</c:v>
                </c:pt>
                <c:pt idx="6">
                  <c:v>GTK 500</c:v>
                </c:pt>
              </c:strCache>
            </c:strRef>
          </c:cat>
          <c:val>
            <c:numRef>
              <c:f>Sheet5!$I$18:$I$24</c:f>
              <c:numCache>
                <c:formatCode>General</c:formatCode>
                <c:ptCount val="7"/>
                <c:pt idx="0">
                  <c:v>915</c:v>
                </c:pt>
                <c:pt idx="1">
                  <c:v>793</c:v>
                </c:pt>
                <c:pt idx="2">
                  <c:v>729</c:v>
                </c:pt>
                <c:pt idx="3">
                  <c:v>654</c:v>
                </c:pt>
                <c:pt idx="4">
                  <c:v>653</c:v>
                </c:pt>
                <c:pt idx="5">
                  <c:v>479</c:v>
                </c:pt>
                <c:pt idx="6">
                  <c:v>15</c:v>
                </c:pt>
              </c:numCache>
            </c:numRef>
          </c:val>
          <c:extLst>
            <c:ext xmlns:c16="http://schemas.microsoft.com/office/drawing/2014/chart" uri="{C3380CC4-5D6E-409C-BE32-E72D297353CC}">
              <c16:uniqueId val="{00000000-E736-4CF4-A082-B28AA111099B}"/>
            </c:ext>
          </c:extLst>
        </c:ser>
        <c:dLbls>
          <c:showLegendKey val="0"/>
          <c:showVal val="1"/>
          <c:showCatName val="0"/>
          <c:showSerName val="0"/>
          <c:showPercent val="0"/>
          <c:showBubbleSize val="0"/>
        </c:dLbls>
        <c:gapWidth val="219"/>
        <c:overlap val="-27"/>
        <c:axId val="497155488"/>
        <c:axId val="497157984"/>
      </c:barChart>
      <c:catAx>
        <c:axId val="497155488"/>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lang="en-US" sz="8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crossAx val="497157984"/>
        <c:crosses val="autoZero"/>
        <c:auto val="1"/>
        <c:lblAlgn val="ctr"/>
        <c:lblOffset val="100"/>
        <c:noMultiLvlLbl val="0"/>
      </c:catAx>
      <c:valAx>
        <c:axId val="497157984"/>
        <c:scaling>
          <c:orientation val="minMax"/>
        </c:scaling>
        <c:delete val="1"/>
        <c:axPos val="l"/>
        <c:numFmt formatCode="General" sourceLinked="1"/>
        <c:majorTickMark val="none"/>
        <c:minorTickMark val="none"/>
        <c:tickLblPos val="nextTo"/>
        <c:crossAx val="497155488"/>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lang="en-US"/>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b="1" dirty="0">
                <a:solidFill>
                  <a:schemeClr val="tx1"/>
                </a:solidFill>
                <a:effectLst>
                  <a:outerShdw blurRad="50800" dist="38100" dir="2700000" algn="tl" rotWithShape="0">
                    <a:prstClr val="black">
                      <a:alpha val="40000"/>
                    </a:prstClr>
                  </a:outerShdw>
                </a:effectLst>
              </a:rPr>
              <a:t>Revenue by Product</a:t>
            </a:r>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1.79513881036138E-2"/>
          <c:y val="4.65308224231267E-2"/>
          <c:w val="0.97267223625035903"/>
          <c:h val="0.83178358271344999"/>
        </c:manualLayout>
      </c:layout>
      <c:barChart>
        <c:barDir val="col"/>
        <c:grouping val="clustered"/>
        <c:varyColors val="0"/>
        <c:ser>
          <c:idx val="0"/>
          <c:order val="0"/>
          <c:tx>
            <c:strRef>
              <c:f>Sheet5!$H$4</c:f>
              <c:strCache>
                <c:ptCount val="1"/>
                <c:pt idx="0">
                  <c:v>Product</c:v>
                </c:pt>
              </c:strCache>
            </c:strRef>
          </c:tx>
          <c:spPr>
            <a:solidFill>
              <a:srgbClr val="007434"/>
            </a:solidFill>
            <a:ln>
              <a:noFill/>
            </a:ln>
            <a:effectLst>
              <a:outerShdw blurRad="50800" dist="38100" dir="2700000" algn="tl" rotWithShape="0">
                <a:prstClr val="black">
                  <a:alpha val="40000"/>
                </a:prstClr>
              </a:outerShdw>
            </a:effectLst>
          </c:spPr>
          <c:invertIfNegative val="0"/>
          <c:dLbls>
            <c:numFmt formatCode="&quot;$&quot;0.00,,&quot;M&quot;" sourceLinked="0"/>
            <c:spPr>
              <a:noFill/>
              <a:ln>
                <a:noFill/>
              </a:ln>
              <a:effectLst/>
            </c:spPr>
            <c:txPr>
              <a:bodyPr rot="0" spcFirstLastPara="1" vertOverflow="ellipsis" vert="horz" wrap="square" lIns="38100" tIns="19050" rIns="38100" bIns="19050" anchor="ctr" anchorCtr="1">
                <a:spAutoFit/>
              </a:bodyPr>
              <a:lstStyle/>
              <a:p>
                <a:pPr>
                  <a:defRPr lang="en-US" sz="12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Sheet5!$H$5:$H$11</c:f>
              <c:strCache>
                <c:ptCount val="7"/>
                <c:pt idx="0">
                  <c:v>GTX PRO</c:v>
                </c:pt>
                <c:pt idx="1">
                  <c:v>GTX Plus Pro</c:v>
                </c:pt>
                <c:pt idx="2">
                  <c:v>MG Advanced</c:v>
                </c:pt>
                <c:pt idx="3">
                  <c:v>GTX Plus Basic</c:v>
                </c:pt>
                <c:pt idx="4">
                  <c:v>GTX Basic</c:v>
                </c:pt>
                <c:pt idx="5">
                  <c:v>GTK 500</c:v>
                </c:pt>
                <c:pt idx="6">
                  <c:v>MG Special</c:v>
                </c:pt>
              </c:strCache>
            </c:strRef>
          </c:cat>
          <c:val>
            <c:numRef>
              <c:f>Sheet5!$I$5:$I$11</c:f>
              <c:numCache>
                <c:formatCode>"$"#,##0</c:formatCode>
                <c:ptCount val="7"/>
                <c:pt idx="0">
                  <c:v>3510578</c:v>
                </c:pt>
                <c:pt idx="1">
                  <c:v>2629651</c:v>
                </c:pt>
                <c:pt idx="2">
                  <c:v>2216387</c:v>
                </c:pt>
                <c:pt idx="3">
                  <c:v>705275</c:v>
                </c:pt>
                <c:pt idx="4">
                  <c:v>499263</c:v>
                </c:pt>
                <c:pt idx="5">
                  <c:v>400612</c:v>
                </c:pt>
                <c:pt idx="6">
                  <c:v>43768</c:v>
                </c:pt>
              </c:numCache>
            </c:numRef>
          </c:val>
          <c:extLst>
            <c:ext xmlns:c16="http://schemas.microsoft.com/office/drawing/2014/chart" uri="{C3380CC4-5D6E-409C-BE32-E72D297353CC}">
              <c16:uniqueId val="{00000000-E200-4A00-BAE1-A8E2ECA4E1B9}"/>
            </c:ext>
          </c:extLst>
        </c:ser>
        <c:dLbls>
          <c:showLegendKey val="0"/>
          <c:showVal val="1"/>
          <c:showCatName val="0"/>
          <c:showSerName val="0"/>
          <c:showPercent val="0"/>
          <c:showBubbleSize val="0"/>
        </c:dLbls>
        <c:gapWidth val="219"/>
        <c:overlap val="-27"/>
        <c:axId val="497155488"/>
        <c:axId val="497157984"/>
      </c:barChart>
      <c:catAx>
        <c:axId val="497155488"/>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lang="en-US" sz="8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crossAx val="497157984"/>
        <c:crosses val="autoZero"/>
        <c:auto val="1"/>
        <c:lblAlgn val="ctr"/>
        <c:lblOffset val="100"/>
        <c:noMultiLvlLbl val="0"/>
      </c:catAx>
      <c:valAx>
        <c:axId val="497157984"/>
        <c:scaling>
          <c:orientation val="minMax"/>
        </c:scaling>
        <c:delete val="1"/>
        <c:axPos val="l"/>
        <c:numFmt formatCode="&quot;$&quot;#,##0" sourceLinked="1"/>
        <c:majorTickMark val="none"/>
        <c:minorTickMark val="none"/>
        <c:tickLblPos val="nextTo"/>
        <c:crossAx val="497155488"/>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lang="en-US"/>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effectLst>
                  <a:outerShdw blurRad="50800" dist="38100" dir="2700000" algn="tl" rotWithShape="0">
                    <a:prstClr val="black">
                      <a:alpha val="40000"/>
                    </a:prstClr>
                  </a:outerShdw>
                </a:effectLst>
              </a:defRPr>
            </a:pPr>
            <a:r>
              <a:rPr lang="en-US" sz="1200" dirty="0">
                <a:effectLst>
                  <a:outerShdw blurRad="50800" dist="38100" dir="2700000" algn="tl" rotWithShape="0">
                    <a:prstClr val="black">
                      <a:alpha val="40000"/>
                    </a:prstClr>
                  </a:outerShdw>
                </a:effectLst>
              </a:rPr>
              <a:t>Revenue by Region</a:t>
            </a:r>
          </a:p>
        </c:rich>
      </c:tx>
      <c:layout>
        <c:manualLayout>
          <c:xMode val="edge"/>
          <c:yMode val="edge"/>
          <c:x val="0.17282996013596466"/>
          <c:y val="0.10129610228231924"/>
        </c:manualLayout>
      </c:layout>
      <c:overlay val="0"/>
    </c:title>
    <c:autoTitleDeleted val="0"/>
    <c:plotArea>
      <c:layout>
        <c:manualLayout>
          <c:layoutTarget val="inner"/>
          <c:xMode val="edge"/>
          <c:yMode val="edge"/>
          <c:x val="0.15215320848977415"/>
          <c:y val="0.24310824475466056"/>
          <c:w val="0.71748019113872818"/>
          <c:h val="0.71328838539861128"/>
        </c:manualLayout>
      </c:layout>
      <c:pieChart>
        <c:varyColors val="1"/>
        <c:ser>
          <c:idx val="1"/>
          <c:order val="0"/>
          <c:spPr>
            <a:ln>
              <a:noFill/>
            </a:ln>
            <a:effectLst>
              <a:outerShdw blurRad="50800" dist="38100" dir="2700000" algn="tl" rotWithShape="0">
                <a:prstClr val="black">
                  <a:alpha val="40000"/>
                </a:prstClr>
              </a:outerShdw>
            </a:effectLst>
          </c:spPr>
          <c:dPt>
            <c:idx val="0"/>
            <c:bubble3D val="0"/>
            <c:spPr>
              <a:solidFill>
                <a:srgbClr val="009900"/>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1-5A5F-4D98-B2B2-1CE5C0C2D8FC}"/>
              </c:ext>
            </c:extLst>
          </c:dPt>
          <c:dPt>
            <c:idx val="1"/>
            <c:bubble3D val="0"/>
            <c:spPr>
              <a:solidFill>
                <a:srgbClr val="99FF99"/>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3-5A5F-4D98-B2B2-1CE5C0C2D8FC}"/>
              </c:ext>
            </c:extLst>
          </c:dPt>
          <c:dPt>
            <c:idx val="2"/>
            <c:bubble3D val="0"/>
            <c:spPr>
              <a:solidFill>
                <a:srgbClr val="00FFFF"/>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5-5A5F-4D98-B2B2-1CE5C0C2D8FC}"/>
              </c:ext>
            </c:extLst>
          </c:dPt>
          <c:dLbls>
            <c:dLbl>
              <c:idx val="0"/>
              <c:layout>
                <c:manualLayout>
                  <c:x val="0.17869874435401034"/>
                  <c:y val="0.27429688207077563"/>
                </c:manualLayout>
              </c:layout>
              <c:numFmt formatCode="&quot;$&quot;0.0,,&quot;M&quot;" sourceLinked="0"/>
              <c:spPr>
                <a:noFill/>
                <a:ln>
                  <a:noFill/>
                </a:ln>
                <a:effectLst/>
              </c:spPr>
              <c:txPr>
                <a:bodyPr rot="0" spcFirstLastPara="0" vertOverflow="ellipsis" vert="horz" wrap="square" lIns="38100" tIns="19050" rIns="38100" bIns="19050" anchor="ctr" anchorCtr="1">
                  <a:spAutoFit/>
                </a:bodyPr>
                <a:lstStyle/>
                <a:p>
                  <a:pPr>
                    <a:defRPr lang="en-US" sz="900" b="1" i="0" u="none" strike="noStrike" kern="1200" baseline="0">
                      <a:solidFill>
                        <a:schemeClr val="accent6">
                          <a:lumMod val="20000"/>
                          <a:lumOff val="80000"/>
                        </a:schemeClr>
                      </a:solidFill>
                      <a:effectLst>
                        <a:outerShdw blurRad="50800" dist="38100" dir="2700000" algn="tl" rotWithShape="0">
                          <a:prstClr val="black">
                            <a:alpha val="40000"/>
                          </a:prstClr>
                        </a:outerShdw>
                      </a:effectLst>
                      <a:latin typeface="Century Gothic" panose="020B0502020202020204" pitchFamily="34" charset="0"/>
                      <a:ea typeface="+mn-ea"/>
                      <a:cs typeface="+mn-cs"/>
                    </a:defRPr>
                  </a:pPr>
                  <a:endParaRPr lang="en-US"/>
                </a:p>
              </c:txPr>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22805049088359042"/>
                      <c:h val="0.2593752828310254"/>
                    </c:manualLayout>
                  </c15:layout>
                </c:ext>
                <c:ext xmlns:c16="http://schemas.microsoft.com/office/drawing/2014/chart" uri="{C3380CC4-5D6E-409C-BE32-E72D297353CC}">
                  <c16:uniqueId val="{00000001-5A5F-4D98-B2B2-1CE5C0C2D8FC}"/>
                </c:ext>
              </c:extLst>
            </c:dLbl>
            <c:dLbl>
              <c:idx val="1"/>
              <c:layout>
                <c:manualLayout>
                  <c:x val="-0.18138765210647018"/>
                  <c:y val="-6.8065552892785999E-2"/>
                </c:manualLayout>
              </c:layout>
              <c:numFmt formatCode="&quot;$&quot;0.0,,&quot;M&quot;" sourceLinked="0"/>
              <c:spPr>
                <a:noFill/>
                <a:ln>
                  <a:noFill/>
                </a:ln>
                <a:effectLst/>
              </c:spPr>
              <c:txPr>
                <a:bodyPr rot="0" spcFirstLastPara="0" vertOverflow="ellipsis" vert="horz" wrap="square" lIns="38100" tIns="19050" rIns="38100" bIns="19050" anchor="ctr" anchorCtr="1">
                  <a:spAutoFit/>
                </a:bodyPr>
                <a:lstStyle/>
                <a:p>
                  <a:pPr>
                    <a:defRPr lang="en-US" sz="800" b="1" i="0" u="none" strike="noStrike" kern="1200" baseline="0">
                      <a:solidFill>
                        <a:schemeClr val="tx1"/>
                      </a:solidFill>
                      <a:effectLst>
                        <a:outerShdw blurRad="50800" dist="38100" dir="2700000" algn="tl" rotWithShape="0">
                          <a:prstClr val="black">
                            <a:alpha val="40000"/>
                          </a:prstClr>
                        </a:outerShdw>
                      </a:effectLst>
                      <a:latin typeface="Century Gothic" panose="020B0502020202020204" pitchFamily="34" charset="0"/>
                      <a:ea typeface="+mn-ea"/>
                      <a:cs typeface="+mn-cs"/>
                    </a:defRPr>
                  </a:pPr>
                  <a:endParaRPr lang="en-US"/>
                </a:p>
              </c:txPr>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29686970246380412"/>
                      <c:h val="0.21524748749627631"/>
                    </c:manualLayout>
                  </c15:layout>
                </c:ext>
                <c:ext xmlns:c16="http://schemas.microsoft.com/office/drawing/2014/chart" uri="{C3380CC4-5D6E-409C-BE32-E72D297353CC}">
                  <c16:uniqueId val="{00000003-5A5F-4D98-B2B2-1CE5C0C2D8FC}"/>
                </c:ext>
              </c:extLst>
            </c:dLbl>
            <c:dLbl>
              <c:idx val="2"/>
              <c:layout>
                <c:manualLayout>
                  <c:x val="0.24125133902441717"/>
                  <c:y val="-0.11641720970223553"/>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24992987377279102"/>
                      <c:h val="0.2593752828310254"/>
                    </c:manualLayout>
                  </c15:layout>
                </c:ext>
                <c:ext xmlns:c16="http://schemas.microsoft.com/office/drawing/2014/chart" uri="{C3380CC4-5D6E-409C-BE32-E72D297353CC}">
                  <c16:uniqueId val="{00000005-5A5F-4D98-B2B2-1CE5C0C2D8FC}"/>
                </c:ext>
              </c:extLst>
            </c:dLbl>
            <c:numFmt formatCode="&quot;$&quot;0.0,,&quot;M&quot;" sourceLinked="0"/>
            <c:spPr>
              <a:noFill/>
              <a:ln>
                <a:noFill/>
              </a:ln>
              <a:effectLst/>
            </c:spPr>
            <c:txPr>
              <a:bodyPr rot="0" spcFirstLastPara="0" vertOverflow="ellipsis" vert="horz" wrap="square" lIns="38100" tIns="19050" rIns="38100" bIns="19050" anchor="ctr" anchorCtr="1">
                <a:spAutoFit/>
              </a:bodyPr>
              <a:lstStyle/>
              <a:p>
                <a:pPr>
                  <a:defRPr lang="en-US" sz="900" b="1" i="0" u="none" strike="noStrike" kern="1200" baseline="0">
                    <a:solidFill>
                      <a:schemeClr val="tx1"/>
                    </a:solidFill>
                    <a:effectLst>
                      <a:outerShdw blurRad="50800" dist="38100" dir="2700000" algn="tl" rotWithShape="0">
                        <a:prstClr val="black">
                          <a:alpha val="40000"/>
                        </a:prstClr>
                      </a:outerShdw>
                    </a:effectLst>
                    <a:latin typeface="Century Gothic" panose="020B0502020202020204" pitchFamily="34" charset="0"/>
                    <a:ea typeface="+mn-ea"/>
                    <a:cs typeface="+mn-cs"/>
                  </a:defRPr>
                </a:pPr>
                <a:endParaRPr lang="en-US"/>
              </a:p>
            </c:txPr>
            <c:dLblPos val="bestFit"/>
            <c:showLegendKey val="0"/>
            <c:showVal val="1"/>
            <c:showCatName val="1"/>
            <c:showSerName val="0"/>
            <c:showPercent val="0"/>
            <c:showBubbleSize val="0"/>
            <c:separator>
</c:separator>
            <c:showLeaderLines val="1"/>
            <c:extLst>
              <c:ext xmlns:c15="http://schemas.microsoft.com/office/drawing/2012/chart" uri="{CE6537A1-D6FC-4f65-9D91-7224C49458BB}"/>
            </c:extLst>
          </c:dLbls>
          <c:cat>
            <c:strRef>
              <c:f>Rough_work!$B$6:$B$8</c:f>
              <c:strCache>
                <c:ptCount val="3"/>
                <c:pt idx="0">
                  <c:v>West_x000d_</c:v>
                </c:pt>
                <c:pt idx="1">
                  <c:v>Central_x000d_</c:v>
                </c:pt>
                <c:pt idx="2">
                  <c:v>East_x000d_</c:v>
                </c:pt>
              </c:strCache>
            </c:strRef>
          </c:cat>
          <c:val>
            <c:numRef>
              <c:f>Rough_work!$C$6:$C$8</c:f>
              <c:numCache>
                <c:formatCode>General</c:formatCode>
                <c:ptCount val="3"/>
                <c:pt idx="0">
                  <c:v>3568647</c:v>
                </c:pt>
                <c:pt idx="1">
                  <c:v>3346293</c:v>
                </c:pt>
                <c:pt idx="2">
                  <c:v>3090594</c:v>
                </c:pt>
              </c:numCache>
            </c:numRef>
          </c:val>
          <c:extLst>
            <c:ext xmlns:c16="http://schemas.microsoft.com/office/drawing/2014/chart" uri="{C3380CC4-5D6E-409C-BE32-E72D297353CC}">
              <c16:uniqueId val="{00000006-5A5F-4D98-B2B2-1CE5C0C2D8FC}"/>
            </c:ext>
          </c:extLst>
        </c:ser>
        <c:ser>
          <c:idx val="0"/>
          <c:order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8-5A5F-4D98-B2B2-1CE5C0C2D8F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A-5A5F-4D98-B2B2-1CE5C0C2D8F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C-5A5F-4D98-B2B2-1CE5C0C2D8FC}"/>
              </c:ext>
            </c:extLst>
          </c:dPt>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Rough_work!$B$6:$B$8</c:f>
              <c:strCache>
                <c:ptCount val="3"/>
                <c:pt idx="0">
                  <c:v>West_x000d_</c:v>
                </c:pt>
                <c:pt idx="1">
                  <c:v>Central_x000d_</c:v>
                </c:pt>
                <c:pt idx="2">
                  <c:v>East_x000d_</c:v>
                </c:pt>
              </c:strCache>
            </c:strRef>
          </c:cat>
          <c:val>
            <c:numRef>
              <c:f>Rough_work!$C$6:$C$8</c:f>
              <c:numCache>
                <c:formatCode>General</c:formatCode>
                <c:ptCount val="3"/>
                <c:pt idx="0">
                  <c:v>3568647</c:v>
                </c:pt>
                <c:pt idx="1">
                  <c:v>3346293</c:v>
                </c:pt>
                <c:pt idx="2">
                  <c:v>3090594</c:v>
                </c:pt>
              </c:numCache>
            </c:numRef>
          </c:val>
          <c:extLst>
            <c:ext xmlns:c16="http://schemas.microsoft.com/office/drawing/2014/chart" uri="{C3380CC4-5D6E-409C-BE32-E72D297353CC}">
              <c16:uniqueId val="{0000000D-5A5F-4D98-B2B2-1CE5C0C2D8FC}"/>
            </c:ext>
          </c:extLst>
        </c:ser>
        <c:dLbls>
          <c:showLegendKey val="0"/>
          <c:showVal val="1"/>
          <c:showCatName val="0"/>
          <c:showSerName val="0"/>
          <c:showPercent val="0"/>
          <c:showBubbleSize val="0"/>
          <c:showLeaderLines val="1"/>
        </c:dLbls>
        <c:firstSliceAng val="270"/>
      </c:pieChart>
    </c:plotArea>
    <c:plotVisOnly val="1"/>
    <c:dispBlanksAs val="gap"/>
    <c:showDLblsOverMax val="0"/>
  </c:chart>
  <c:spPr>
    <a:noFill/>
    <a:ln w="6350" cap="flat" cmpd="sng" algn="ctr">
      <a:noFill/>
      <a:prstDash val="solid"/>
      <a:round/>
    </a:ln>
  </c:spPr>
  <c:txPr>
    <a:bodyPr/>
    <a:lstStyle/>
    <a:p>
      <a:pPr>
        <a:defRPr lang="en-US"/>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solidFill>
                  <a:sysClr val="windowText" lastClr="000000"/>
                </a:solidFill>
                <a:effectLst>
                  <a:outerShdw blurRad="50800" dist="38100" dir="2700000" algn="tl" rotWithShape="0">
                    <a:prstClr val="black">
                      <a:alpha val="40000"/>
                    </a:prstClr>
                  </a:outerShdw>
                </a:effectLst>
              </a:rPr>
              <a:t>Successful Transactions by Region</a:t>
            </a:r>
          </a:p>
        </c:rich>
      </c:tx>
      <c:overlay val="0"/>
    </c:title>
    <c:autoTitleDeleted val="0"/>
    <c:plotArea>
      <c:layout>
        <c:manualLayout>
          <c:layoutTarget val="inner"/>
          <c:xMode val="edge"/>
          <c:yMode val="edge"/>
          <c:x val="0.20629720520116626"/>
          <c:y val="0.27707215817928604"/>
          <c:w val="0.63018824367795334"/>
          <c:h val="0.66493971373954863"/>
        </c:manualLayout>
      </c:layout>
      <c:pieChart>
        <c:varyColors val="1"/>
        <c:ser>
          <c:idx val="1"/>
          <c:order val="0"/>
          <c:spPr>
            <a:solidFill>
              <a:srgbClr val="00FFFF"/>
            </a:solidFill>
            <a:effectLst>
              <a:outerShdw blurRad="50800" dist="38100" dir="2700000" algn="tl" rotWithShape="0">
                <a:prstClr val="black">
                  <a:alpha val="40000"/>
                </a:prstClr>
              </a:outerShdw>
            </a:effectLst>
          </c:spPr>
          <c:dPt>
            <c:idx val="0"/>
            <c:bubble3D val="0"/>
            <c:spPr>
              <a:solidFill>
                <a:srgbClr val="009900"/>
              </a:solidFill>
              <a:effectLst>
                <a:outerShdw blurRad="50800" dist="38100" dir="2700000" algn="tl" rotWithShape="0">
                  <a:prstClr val="black">
                    <a:alpha val="40000"/>
                  </a:prstClr>
                </a:outerShdw>
              </a:effectLst>
            </c:spPr>
            <c:extLst>
              <c:ext xmlns:c16="http://schemas.microsoft.com/office/drawing/2014/chart" uri="{C3380CC4-5D6E-409C-BE32-E72D297353CC}">
                <c16:uniqueId val="{00000001-B53D-4985-8F69-392A3DF4D111}"/>
              </c:ext>
            </c:extLst>
          </c:dPt>
          <c:dPt>
            <c:idx val="1"/>
            <c:bubble3D val="0"/>
            <c:spPr>
              <a:solidFill>
                <a:srgbClr val="99FF99"/>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3-B53D-4985-8F69-392A3DF4D111}"/>
              </c:ext>
            </c:extLst>
          </c:dPt>
          <c:dPt>
            <c:idx val="2"/>
            <c:bubble3D val="0"/>
            <c:extLst>
              <c:ext xmlns:c16="http://schemas.microsoft.com/office/drawing/2014/chart" uri="{C3380CC4-5D6E-409C-BE32-E72D297353CC}">
                <c16:uniqueId val="{00000004-B53D-4985-8F69-392A3DF4D111}"/>
              </c:ext>
            </c:extLst>
          </c:dPt>
          <c:dLbls>
            <c:dLbl>
              <c:idx val="0"/>
              <c:layout>
                <c:manualLayout>
                  <c:x val="0.17879014714659899"/>
                  <c:y val="0.21932969464211999"/>
                </c:manualLayout>
              </c:layout>
              <c:spPr>
                <a:noFill/>
                <a:ln>
                  <a:noFill/>
                </a:ln>
                <a:effectLst/>
              </c:spPr>
              <c:txPr>
                <a:bodyPr rot="0" spcFirstLastPara="0" vertOverflow="ellipsis" vert="horz" wrap="square" lIns="38100" tIns="19050" rIns="38100" bIns="19050" anchor="ctr" anchorCtr="1">
                  <a:spAutoFit/>
                </a:bodyPr>
                <a:lstStyle/>
                <a:p>
                  <a:pPr>
                    <a:defRPr lang="en-US" sz="900" b="1" i="0" u="none" strike="noStrike" kern="1200" baseline="0">
                      <a:solidFill>
                        <a:schemeClr val="accent6">
                          <a:lumMod val="20000"/>
                          <a:lumOff val="80000"/>
                        </a:schemeClr>
                      </a:solidFill>
                      <a:effectLst>
                        <a:outerShdw blurRad="50800" dist="38100" dir="2700000" algn="tl" rotWithShape="0">
                          <a:prstClr val="black">
                            <a:alpha val="40000"/>
                          </a:prstClr>
                        </a:outerShdw>
                      </a:effectLst>
                      <a:latin typeface="Century Gothic" panose="020B0502020202020204" pitchFamily="34" charset="0"/>
                      <a:ea typeface="+mn-ea"/>
                      <a:cs typeface="+mn-cs"/>
                    </a:defRPr>
                  </a:pPr>
                  <a:endParaRPr lang="en-US"/>
                </a:p>
              </c:txPr>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B53D-4985-8F69-392A3DF4D111}"/>
                </c:ext>
              </c:extLst>
            </c:dLbl>
            <c:dLbl>
              <c:idx val="1"/>
              <c:layout>
                <c:manualLayout>
                  <c:x val="-0.18604909089996649"/>
                  <c:y val="-3.4145842716406014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25340981516889738"/>
                      <c:h val="0.2373769846816485"/>
                    </c:manualLayout>
                  </c15:layout>
                </c:ext>
                <c:ext xmlns:c16="http://schemas.microsoft.com/office/drawing/2014/chart" uri="{C3380CC4-5D6E-409C-BE32-E72D297353CC}">
                  <c16:uniqueId val="{00000003-B53D-4985-8F69-392A3DF4D111}"/>
                </c:ext>
              </c:extLst>
            </c:dLbl>
            <c:dLbl>
              <c:idx val="2"/>
              <c:layout>
                <c:manualLayout>
                  <c:x val="0.20254577674955501"/>
                  <c:y val="-0.179808895249992"/>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4-B53D-4985-8F69-392A3DF4D111}"/>
                </c:ext>
              </c:extLst>
            </c:dLbl>
            <c:spPr>
              <a:noFill/>
              <a:ln>
                <a:noFill/>
              </a:ln>
              <a:effectLst/>
            </c:spPr>
            <c:txPr>
              <a:bodyPr rot="0" spcFirstLastPara="0" vertOverflow="ellipsis" vert="horz" wrap="square" lIns="38100" tIns="19050" rIns="38100" bIns="19050" anchor="ctr" anchorCtr="1">
                <a:spAutoFit/>
              </a:bodyPr>
              <a:lstStyle/>
              <a:p>
                <a:pPr>
                  <a:defRPr lang="en-US" sz="900" b="1" i="0" u="none" strike="noStrike" kern="1200" baseline="0">
                    <a:solidFill>
                      <a:schemeClr val="tx1"/>
                    </a:solidFill>
                    <a:effectLst>
                      <a:outerShdw blurRad="50800" dist="38100" dir="2700000" algn="tl" rotWithShape="0">
                        <a:prstClr val="black">
                          <a:alpha val="40000"/>
                        </a:prstClr>
                      </a:outerShdw>
                    </a:effectLst>
                    <a:latin typeface="Century Gothic" panose="020B0502020202020204" pitchFamily="34" charset="0"/>
                    <a:ea typeface="+mn-ea"/>
                    <a:cs typeface="+mn-cs"/>
                  </a:defRPr>
                </a:pPr>
                <a:endParaRPr lang="en-US"/>
              </a:p>
            </c:txPr>
            <c:dLblPos val="bestFit"/>
            <c:showLegendKey val="0"/>
            <c:showVal val="1"/>
            <c:showCatName val="1"/>
            <c:showSerName val="0"/>
            <c:showPercent val="0"/>
            <c:showBubbleSize val="0"/>
            <c:separator>
</c:separator>
            <c:showLeaderLines val="0"/>
            <c:extLst>
              <c:ext xmlns:c15="http://schemas.microsoft.com/office/drawing/2012/chart" uri="{CE6537A1-D6FC-4f65-9D91-7224C49458BB}"/>
            </c:extLst>
          </c:dLbls>
          <c:cat>
            <c:strRef>
              <c:f>Rough_work!$B$6:$B$8</c:f>
              <c:strCache>
                <c:ptCount val="3"/>
                <c:pt idx="0">
                  <c:v>West_x000d_</c:v>
                </c:pt>
                <c:pt idx="1">
                  <c:v>Central_x000d_</c:v>
                </c:pt>
                <c:pt idx="2">
                  <c:v>East_x000d_</c:v>
                </c:pt>
              </c:strCache>
            </c:strRef>
          </c:cat>
          <c:val>
            <c:numRef>
              <c:f>Rough_work!$E$6:$E$8</c:f>
              <c:numCache>
                <c:formatCode>General</c:formatCode>
                <c:ptCount val="3"/>
                <c:pt idx="0">
                  <c:v>1438</c:v>
                </c:pt>
                <c:pt idx="1">
                  <c:v>1629</c:v>
                </c:pt>
                <c:pt idx="2">
                  <c:v>1171</c:v>
                </c:pt>
              </c:numCache>
            </c:numRef>
          </c:val>
          <c:extLst>
            <c:ext xmlns:c16="http://schemas.microsoft.com/office/drawing/2014/chart" uri="{C3380CC4-5D6E-409C-BE32-E72D297353CC}">
              <c16:uniqueId val="{00000005-B53D-4985-8F69-392A3DF4D111}"/>
            </c:ext>
          </c:extLst>
        </c:ser>
        <c:ser>
          <c:idx val="0"/>
          <c:order val="1"/>
          <c:dPt>
            <c:idx val="0"/>
            <c:bubble3D val="0"/>
            <c:spPr>
              <a:solidFill>
                <a:schemeClr val="accent1"/>
              </a:solidFill>
              <a:ln w="19050">
                <a:solidFill>
                  <a:schemeClr val="lt1"/>
                </a:solidFill>
              </a:ln>
              <a:effectLst/>
            </c:spPr>
            <c:extLst>
              <c:ext xmlns:c16="http://schemas.microsoft.com/office/drawing/2014/chart" uri="{C3380CC4-5D6E-409C-BE32-E72D297353CC}">
                <c16:uniqueId val="{00000007-B53D-4985-8F69-392A3DF4D11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9-B53D-4985-8F69-392A3DF4D11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B-B53D-4985-8F69-392A3DF4D111}"/>
              </c:ext>
            </c:extLst>
          </c:dPt>
          <c:dLbls>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extLst>
              <c:ext xmlns:c15="http://schemas.microsoft.com/office/drawing/2012/chart" uri="{CE6537A1-D6FC-4f65-9D91-7224C49458BB}"/>
            </c:extLst>
          </c:dLbls>
          <c:cat>
            <c:strRef>
              <c:f>Rough_work!$B$6:$B$8</c:f>
              <c:strCache>
                <c:ptCount val="3"/>
                <c:pt idx="0">
                  <c:v>West_x000d_</c:v>
                </c:pt>
                <c:pt idx="1">
                  <c:v>Central_x000d_</c:v>
                </c:pt>
                <c:pt idx="2">
                  <c:v>East_x000d_</c:v>
                </c:pt>
              </c:strCache>
            </c:strRef>
          </c:cat>
          <c:val>
            <c:numRef>
              <c:f>Rough_work!$C$6:$C$8</c:f>
              <c:numCache>
                <c:formatCode>General</c:formatCode>
                <c:ptCount val="3"/>
                <c:pt idx="0">
                  <c:v>3568647</c:v>
                </c:pt>
                <c:pt idx="1">
                  <c:v>3346293</c:v>
                </c:pt>
                <c:pt idx="2">
                  <c:v>3090594</c:v>
                </c:pt>
              </c:numCache>
            </c:numRef>
          </c:val>
          <c:extLst>
            <c:ext xmlns:c16="http://schemas.microsoft.com/office/drawing/2014/chart" uri="{C3380CC4-5D6E-409C-BE32-E72D297353CC}">
              <c16:uniqueId val="{0000000C-B53D-4985-8F69-392A3DF4D111}"/>
            </c:ext>
          </c:extLst>
        </c:ser>
        <c:dLbls>
          <c:showLegendKey val="0"/>
          <c:showVal val="1"/>
          <c:showCatName val="0"/>
          <c:showSerName val="0"/>
          <c:showPercent val="0"/>
          <c:showBubbleSize val="0"/>
          <c:showLeaderLines val="0"/>
        </c:dLbls>
        <c:firstSliceAng val="270"/>
      </c:pieChart>
      <c:spPr>
        <a:ln>
          <a:noFill/>
        </a:ln>
      </c:spPr>
    </c:plotArea>
    <c:plotVisOnly val="1"/>
    <c:dispBlanksAs val="gap"/>
    <c:showDLblsOverMax val="0"/>
  </c:chart>
  <c:spPr>
    <a:noFill/>
    <a:ln w="6350" cap="flat" cmpd="sng" algn="ctr">
      <a:noFill/>
      <a:prstDash val="solid"/>
      <a:round/>
    </a:ln>
  </c:spPr>
  <c:txPr>
    <a:bodyPr/>
    <a:lstStyle/>
    <a:p>
      <a:pPr>
        <a:defRPr lang="en-US"/>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b="1" dirty="0">
                <a:solidFill>
                  <a:schemeClr val="tx1"/>
                </a:solidFill>
                <a:effectLst>
                  <a:outerShdw blurRad="50800" dist="38100" dir="2700000" algn="tl" rotWithShape="0">
                    <a:prstClr val="black">
                      <a:alpha val="40000"/>
                    </a:prstClr>
                  </a:outerShdw>
                </a:effectLst>
              </a:rPr>
              <a:t>Revenue by Sector</a:t>
            </a:r>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763353656261234"/>
          <c:y val="0.15014263473531966"/>
          <c:w val="0.71188098048470827"/>
          <c:h val="0.77836087253357567"/>
        </c:manualLayout>
      </c:layout>
      <c:barChart>
        <c:barDir val="bar"/>
        <c:grouping val="clustered"/>
        <c:varyColors val="0"/>
        <c:ser>
          <c:idx val="0"/>
          <c:order val="0"/>
          <c:tx>
            <c:strRef>
              <c:f>Rough_work!$L$5</c:f>
              <c:strCache>
                <c:ptCount val="1"/>
                <c:pt idx="0">
                  <c:v>Sector</c:v>
                </c:pt>
              </c:strCache>
            </c:strRef>
          </c:tx>
          <c:spPr>
            <a:solidFill>
              <a:srgbClr val="0F5E02"/>
            </a:solidFill>
            <a:ln>
              <a:noFill/>
            </a:ln>
            <a:effectLst>
              <a:outerShdw blurRad="50800" dist="38100" dir="2700000" algn="tl" rotWithShape="0">
                <a:prstClr val="black">
                  <a:alpha val="40000"/>
                </a:prstClr>
              </a:outerShdw>
            </a:effectLst>
          </c:spPr>
          <c:invertIfNegative val="0"/>
          <c:dLbls>
            <c:numFmt formatCode="&quot;$&quot;0.00,,&quot;M&quot;" sourceLinked="0"/>
            <c:spPr>
              <a:noFill/>
              <a:ln>
                <a:noFill/>
              </a:ln>
              <a:effectLst/>
            </c:spPr>
            <c:txPr>
              <a:bodyPr rot="0" spcFirstLastPara="1" vertOverflow="ellipsis" vert="horz" wrap="square" lIns="38100" tIns="19050" rIns="38100" bIns="19050" anchor="ctr" anchorCtr="1">
                <a:spAutoFit/>
              </a:bodyPr>
              <a:lstStyle/>
              <a:p>
                <a:pPr>
                  <a:defRPr lang="en-US" sz="8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Rough_work!$L$6:$L$15</c:f>
              <c:strCache>
                <c:ptCount val="10"/>
                <c:pt idx="0">
                  <c:v>Retail</c:v>
                </c:pt>
                <c:pt idx="1">
                  <c:v>Technology</c:v>
                </c:pt>
                <c:pt idx="2">
                  <c:v>Medical</c:v>
                </c:pt>
                <c:pt idx="3">
                  <c:v>Software</c:v>
                </c:pt>
                <c:pt idx="4">
                  <c:v>Finance</c:v>
                </c:pt>
                <c:pt idx="5">
                  <c:v>Marketing</c:v>
                </c:pt>
                <c:pt idx="6">
                  <c:v>Entertainment</c:v>
                </c:pt>
                <c:pt idx="7">
                  <c:v>Telecommunications</c:v>
                </c:pt>
                <c:pt idx="8">
                  <c:v>Services</c:v>
                </c:pt>
                <c:pt idx="9">
                  <c:v>Employment</c:v>
                </c:pt>
              </c:strCache>
            </c:strRef>
          </c:cat>
          <c:val>
            <c:numRef>
              <c:f>Rough_work!$M$6:$M$15</c:f>
              <c:numCache>
                <c:formatCode>"$"#,##0</c:formatCode>
                <c:ptCount val="10"/>
                <c:pt idx="0">
                  <c:v>1867528</c:v>
                </c:pt>
                <c:pt idx="1">
                  <c:v>1515487</c:v>
                </c:pt>
                <c:pt idx="2">
                  <c:v>1359595</c:v>
                </c:pt>
                <c:pt idx="3">
                  <c:v>1077934</c:v>
                </c:pt>
                <c:pt idx="4">
                  <c:v>950908</c:v>
                </c:pt>
                <c:pt idx="5">
                  <c:v>922321</c:v>
                </c:pt>
                <c:pt idx="6">
                  <c:v>689007</c:v>
                </c:pt>
                <c:pt idx="7">
                  <c:v>653574</c:v>
                </c:pt>
                <c:pt idx="8">
                  <c:v>533006</c:v>
                </c:pt>
                <c:pt idx="9">
                  <c:v>436174</c:v>
                </c:pt>
              </c:numCache>
            </c:numRef>
          </c:val>
          <c:extLst>
            <c:ext xmlns:c16="http://schemas.microsoft.com/office/drawing/2014/chart" uri="{C3380CC4-5D6E-409C-BE32-E72D297353CC}">
              <c16:uniqueId val="{00000000-DB6A-423A-BB69-12ACB604DF3C}"/>
            </c:ext>
          </c:extLst>
        </c:ser>
        <c:dLbls>
          <c:showLegendKey val="0"/>
          <c:showVal val="1"/>
          <c:showCatName val="0"/>
          <c:showSerName val="0"/>
          <c:showPercent val="0"/>
          <c:showBubbleSize val="0"/>
        </c:dLbls>
        <c:gapWidth val="219"/>
        <c:axId val="497155488"/>
        <c:axId val="497157984"/>
      </c:barChart>
      <c:catAx>
        <c:axId val="497155488"/>
        <c:scaling>
          <c:orientation val="minMax"/>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lang="en-US" sz="8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crossAx val="497157984"/>
        <c:crosses val="autoZero"/>
        <c:auto val="1"/>
        <c:lblAlgn val="ctr"/>
        <c:lblOffset val="100"/>
        <c:noMultiLvlLbl val="0"/>
      </c:catAx>
      <c:valAx>
        <c:axId val="497157984"/>
        <c:scaling>
          <c:orientation val="minMax"/>
        </c:scaling>
        <c:delete val="1"/>
        <c:axPos val="b"/>
        <c:numFmt formatCode="&quot;$&quot;#,##0" sourceLinked="1"/>
        <c:majorTickMark val="none"/>
        <c:minorTickMark val="none"/>
        <c:tickLblPos val="nextTo"/>
        <c:crossAx val="497155488"/>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lang="en-US"/>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dirty="0">
                <a:solidFill>
                  <a:schemeClr val="tx1"/>
                </a:solidFill>
                <a:effectLst>
                  <a:outerShdw blurRad="50800" dist="38100" dir="2700000" algn="tl" rotWithShape="0">
                    <a:prstClr val="black">
                      <a:alpha val="40000"/>
                    </a:prstClr>
                  </a:outerShdw>
                </a:effectLst>
              </a:rPr>
              <a:t>Regional Transactions</a:t>
            </a:r>
          </a:p>
        </c:rich>
      </c:tx>
      <c:layout>
        <c:manualLayout>
          <c:xMode val="edge"/>
          <c:yMode val="edge"/>
          <c:x val="0.30760228500849152"/>
          <c:y val="2.84757042156692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3.0555573498349621E-2"/>
          <c:y val="6.018516094039314E-2"/>
          <c:w val="0.74637556669052729"/>
          <c:h val="0.74569663167104117"/>
        </c:manualLayout>
      </c:layout>
      <c:barChart>
        <c:barDir val="col"/>
        <c:grouping val="clustered"/>
        <c:varyColors val="0"/>
        <c:ser>
          <c:idx val="0"/>
          <c:order val="0"/>
          <c:tx>
            <c:v>Total</c:v>
          </c:tx>
          <c:spPr>
            <a:solidFill>
              <a:srgbClr val="00B050"/>
            </a:solidFill>
            <a:ln>
              <a:noFill/>
            </a:ln>
            <a:effectLst>
              <a:outerShdw blurRad="50800" dist="38100" dir="2700000" algn="tl" rotWithShape="0">
                <a:prstClr val="black">
                  <a:alpha val="4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Rough_work!$B$12:$B$14</c:f>
              <c:strCache>
                <c:ptCount val="3"/>
                <c:pt idx="0">
                  <c:v>Central_x000d_</c:v>
                </c:pt>
                <c:pt idx="1">
                  <c:v>West_x000d_</c:v>
                </c:pt>
                <c:pt idx="2">
                  <c:v>East_x000d_</c:v>
                </c:pt>
              </c:strCache>
            </c:strRef>
          </c:cat>
          <c:val>
            <c:numRef>
              <c:f>Rough_work!$D$12:$D$14</c:f>
              <c:numCache>
                <c:formatCode>General</c:formatCode>
                <c:ptCount val="3"/>
                <c:pt idx="0">
                  <c:v>3512</c:v>
                </c:pt>
                <c:pt idx="1">
                  <c:v>2997</c:v>
                </c:pt>
                <c:pt idx="2">
                  <c:v>2291</c:v>
                </c:pt>
              </c:numCache>
            </c:numRef>
          </c:val>
          <c:extLst>
            <c:ext xmlns:c16="http://schemas.microsoft.com/office/drawing/2014/chart" uri="{C3380CC4-5D6E-409C-BE32-E72D297353CC}">
              <c16:uniqueId val="{00000000-FA8A-4686-8F4D-B0EFB7DB7248}"/>
            </c:ext>
          </c:extLst>
        </c:ser>
        <c:ser>
          <c:idx val="1"/>
          <c:order val="1"/>
          <c:tx>
            <c:v>Successful</c:v>
          </c:tx>
          <c:spPr>
            <a:solidFill>
              <a:srgbClr val="92D050"/>
            </a:solidFill>
            <a:ln>
              <a:noFill/>
            </a:ln>
            <a:effectLst>
              <a:outerShdw blurRad="50800" dist="38100" dir="2700000" algn="tl" rotWithShape="0">
                <a:prstClr val="black">
                  <a:alpha val="4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Rough_work!$B$12:$B$14</c:f>
              <c:strCache>
                <c:ptCount val="3"/>
                <c:pt idx="0">
                  <c:v>Central_x000d_</c:v>
                </c:pt>
                <c:pt idx="1">
                  <c:v>West_x000d_</c:v>
                </c:pt>
                <c:pt idx="2">
                  <c:v>East_x000d_</c:v>
                </c:pt>
              </c:strCache>
            </c:strRef>
          </c:cat>
          <c:val>
            <c:numRef>
              <c:f>Rough_work!$E$12:$E$14</c:f>
              <c:numCache>
                <c:formatCode>General</c:formatCode>
                <c:ptCount val="3"/>
                <c:pt idx="0">
                  <c:v>1629</c:v>
                </c:pt>
                <c:pt idx="1">
                  <c:v>1438</c:v>
                </c:pt>
                <c:pt idx="2">
                  <c:v>1171</c:v>
                </c:pt>
              </c:numCache>
            </c:numRef>
          </c:val>
          <c:extLst>
            <c:ext xmlns:c16="http://schemas.microsoft.com/office/drawing/2014/chart" uri="{C3380CC4-5D6E-409C-BE32-E72D297353CC}">
              <c16:uniqueId val="{00000001-FA8A-4686-8F4D-B0EFB7DB7248}"/>
            </c:ext>
          </c:extLst>
        </c:ser>
        <c:dLbls>
          <c:dLblPos val="outEnd"/>
          <c:showLegendKey val="0"/>
          <c:showVal val="1"/>
          <c:showCatName val="0"/>
          <c:showSerName val="0"/>
          <c:showPercent val="0"/>
          <c:showBubbleSize val="0"/>
        </c:dLbls>
        <c:gapWidth val="219"/>
        <c:overlap val="-27"/>
        <c:axId val="599419168"/>
        <c:axId val="599427072"/>
      </c:barChart>
      <c:catAx>
        <c:axId val="599419168"/>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crossAx val="599427072"/>
        <c:crosses val="autoZero"/>
        <c:auto val="1"/>
        <c:lblAlgn val="ctr"/>
        <c:lblOffset val="100"/>
        <c:noMultiLvlLbl val="0"/>
      </c:catAx>
      <c:valAx>
        <c:axId val="599427072"/>
        <c:scaling>
          <c:orientation val="minMax"/>
        </c:scaling>
        <c:delete val="1"/>
        <c:axPos val="l"/>
        <c:numFmt formatCode="General" sourceLinked="1"/>
        <c:majorTickMark val="none"/>
        <c:minorTickMark val="none"/>
        <c:tickLblPos val="nextTo"/>
        <c:crossAx val="5994191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effectLst>
                <a:outerShdw blurRad="50800" dist="38100" dir="2700000" algn="tl" rotWithShape="0">
                  <a:prstClr val="black">
                    <a:alpha val="40000"/>
                  </a:prstClr>
                </a:outerShdw>
              </a:effectLst>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8FD84-2F71-4410-9B2F-369AD105E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1390</TotalTime>
  <Pages>12</Pages>
  <Words>1653</Words>
  <Characters>9428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dc:creator>
  <cp:keywords/>
  <dc:description/>
  <cp:lastModifiedBy>Abdul</cp:lastModifiedBy>
  <cp:revision>18</cp:revision>
  <dcterms:created xsi:type="dcterms:W3CDTF">2024-06-27T14:29:00Z</dcterms:created>
  <dcterms:modified xsi:type="dcterms:W3CDTF">2024-06-28T13:40:00Z</dcterms:modified>
</cp:coreProperties>
</file>